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D0" w:rsidRDefault="009624D0" w:rsidP="009624D0">
      <w:pPr>
        <w:pStyle w:val="a3"/>
        <w:spacing w:after="0" w:line="36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ВАРИАТИВНОЕ ЗАДАНИЕ 2</w:t>
      </w:r>
    </w:p>
    <w:p w:rsidR="009624D0" w:rsidRDefault="009624D0" w:rsidP="009624D0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624D0" w:rsidRPr="000D357E" w:rsidRDefault="009624D0" w:rsidP="000D35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24D0" w:rsidRPr="000D357E" w:rsidRDefault="009624D0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Газимагомедова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А. О. Подготовка учителей математики в системе повышения квалификации к использованию интерактивных средств обучения / </w:t>
      </w: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Газимагомедова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А. О. — Текст</w:t>
      </w:r>
      <w:proofErr w:type="gramStart"/>
      <w:r w:rsidRPr="000D35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357E">
        <w:rPr>
          <w:rFonts w:ascii="Times New Roman" w:hAnsi="Times New Roman" w:cs="Times New Roman"/>
          <w:sz w:val="28"/>
          <w:szCs w:val="28"/>
        </w:rPr>
        <w:t xml:space="preserve"> тема диссертации и автореферата по ВАК РФ 13.00.08, кандидат наук </w:t>
      </w: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Газимагомедова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Османовна2020г/ </w:t>
      </w:r>
      <w:hyperlink r:id="rId5" w:history="1">
        <w:r w:rsidRPr="000D357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https://www.dissercat.com/content/podgotovka-uchitelei-matematiki-v-sisteme-povysheniya-kvalifikatsii-k-ispolzovaniyu-interakt</w:t>
        </w:r>
      </w:hyperlink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Газимагомедова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Османовна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Подготовка учителей математики в системе повышения квалификации к использованию интерактивных средств обучения 2021г./ Тема диссертации и автореферата по ВАК РФ 13.00.08, кандидат наук </w:t>
      </w:r>
      <w:hyperlink r:id="rId6" w:history="1">
        <w:r w:rsidRPr="000D357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https://www.dissercat.com/content/podgotovka-uchitelei-matematiki-v-sisteme-povysheniya-kvalifikatsii-k-ispolzovaniyu-interakt</w:t>
        </w:r>
      </w:hyperlink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Жакетова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С.Б. Использование информационных технологий на уроках математики / Текст научной статьи по специальности «Науки об образовании», - 2018 г/ </w:t>
      </w:r>
      <w:hyperlink r:id="rId7" w:history="1">
        <w:r w:rsidRPr="000D357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https://cyberleninka.ru/article/n/ispolzovanie-informatsionnyh-tehnologiy-na-urokah-matematiki</w:t>
        </w:r>
      </w:hyperlink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textAlignment w:val="top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0D357E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  <w:lang w:eastAsia="ru-RU"/>
        </w:rPr>
        <w:t>И.М.Агибова</w:t>
      </w:r>
      <w:proofErr w:type="spellEnd"/>
      <w:r w:rsidRPr="000D357E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0D357E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  <w:lang w:eastAsia="ru-RU"/>
        </w:rPr>
        <w:t>М.А.Беджанян</w:t>
      </w:r>
      <w:proofErr w:type="spellEnd"/>
      <w:r w:rsidRPr="000D357E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  <w:lang w:eastAsia="ru-RU"/>
        </w:rPr>
        <w:t xml:space="preserve">, О.В. Федина/ Использование интерактивных методов обучения в подготовке будущих учителей математики 2021г./ </w:t>
      </w:r>
      <w:r w:rsidRPr="000D357E">
        <w:rPr>
          <w:rFonts w:ascii="Times New Roman" w:hAnsi="Times New Roman" w:cs="Times New Roman"/>
          <w:sz w:val="28"/>
          <w:szCs w:val="28"/>
        </w:rPr>
        <w:t>Текст научной статьи по специальности «</w:t>
      </w:r>
      <w:r w:rsidRPr="000D357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Науки об образовании</w:t>
      </w:r>
      <w:r w:rsidRPr="000D357E">
        <w:rPr>
          <w:rFonts w:ascii="Times New Roman" w:hAnsi="Times New Roman" w:cs="Times New Roman"/>
          <w:sz w:val="28"/>
          <w:szCs w:val="28"/>
        </w:rPr>
        <w:t xml:space="preserve">» </w:t>
      </w:r>
      <w:hyperlink r:id="rId8" w:history="1">
        <w:r w:rsidRPr="000D357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https://cyberleninka.ru/article/n/ispolzovanie-interaktivnyh-metodov-obucheniya-v-podgotovke-buduschih-uchiteley-matematiki-i-fiziki</w:t>
        </w:r>
      </w:hyperlink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  <w:r w:rsidRPr="000D357E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  <w:lang w:eastAsia="ru-RU"/>
        </w:rPr>
        <w:t> 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Итинсон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К. С., Развитие системы подготовки и повышения квалификации педагогических кадров в электронной среде 2019 г./ кандидат педагогических наук, старший преподаватель кафедры иностранных языков Курский государственный медицинский университет/ Текст научной статьи по специальности «</w:t>
      </w:r>
      <w:r w:rsidRPr="000D357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Науки об образовании</w:t>
      </w:r>
      <w:r w:rsidRPr="000D357E">
        <w:rPr>
          <w:rFonts w:ascii="Times New Roman" w:hAnsi="Times New Roman" w:cs="Times New Roman"/>
          <w:sz w:val="28"/>
          <w:szCs w:val="28"/>
        </w:rPr>
        <w:t xml:space="preserve">»  </w:t>
      </w:r>
      <w:hyperlink r:id="rId9" w:history="1">
        <w:r w:rsidRPr="000D357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https://cyberleninka.ru/article/n/razvitie-sistemy-podgotovki-i-povysheniya-kvalifikatsii-pedagogicheskih-kadrov-v-elektronnoy-srede/viewer</w:t>
        </w:r>
      </w:hyperlink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7E">
        <w:rPr>
          <w:rFonts w:ascii="Times New Roman" w:hAnsi="Times New Roman" w:cs="Times New Roman"/>
          <w:sz w:val="28"/>
          <w:szCs w:val="28"/>
        </w:rPr>
        <w:t>Канарейко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Д.А. Модели организации корпоративного обучения // Актуальные проблемы экономики и управления. 2020. № 4(28). С. 131-134.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357E">
        <w:rPr>
          <w:rFonts w:ascii="Times New Roman" w:hAnsi="Times New Roman" w:cs="Times New Roman"/>
          <w:sz w:val="28"/>
          <w:szCs w:val="28"/>
        </w:rPr>
        <w:t xml:space="preserve">Кудрина Екатерина Леонидовна, Ярных Вероника Игоревна ТЕОРЕТИКО-МЕТОДОЛОГИЧЕСКИЕ АСПЕКТЫ СИСТЕМЫ КОРПОРАТИВНОГО ОБРАЗОВАНИЯ // Профессиональное образование в России и за рубежом. 2022. №1 (45). </w:t>
      </w:r>
      <w:r w:rsidRPr="000D357E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0" w:history="1">
        <w:r w:rsidRPr="000D357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https://cyberleninka.ru/article/n/teoretiko-metodologicheskie-aspekty-sistemy-korporativnogo-obrazovaniya</w:t>
        </w:r>
      </w:hyperlink>
    </w:p>
    <w:p w:rsidR="009624D0" w:rsidRPr="000D357E" w:rsidRDefault="009624D0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7E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Мыльникова</w:t>
      </w:r>
      <w:proofErr w:type="spellEnd"/>
      <w:r w:rsidRPr="000D3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Погосян В.А.</w:t>
      </w:r>
      <w:r w:rsidRPr="000D357E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  <w:lang w:eastAsia="ru-RU"/>
        </w:rPr>
        <w:t xml:space="preserve">Корпоративное обучение/ </w:t>
      </w:r>
      <w:r w:rsidRPr="000D357E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  <w:lang w:eastAsia="ru-RU"/>
        </w:rPr>
        <w:t>Текст научной статьи по специальности «</w:t>
      </w:r>
      <w:r w:rsidRPr="000D357E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  <w:lang w:eastAsia="ru-RU"/>
        </w:rPr>
        <w:t>Науки об образовании</w:t>
      </w:r>
      <w:r w:rsidRPr="000D357E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  <w:lang w:eastAsia="ru-RU"/>
        </w:rPr>
        <w:t xml:space="preserve">»,-2018г. </w:t>
      </w:r>
      <w:hyperlink r:id="rId11" w:history="1">
        <w:r w:rsidRPr="000D357E">
          <w:rPr>
            <w:rStyle w:val="a4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u w:val="none"/>
            <w:bdr w:val="none" w:sz="0" w:space="0" w:color="auto" w:frame="1"/>
            <w:lang w:eastAsia="ru-RU"/>
          </w:rPr>
          <w:t>https://cyberleninka.ru/article/n/korporativnoe-obuchenie</w:t>
        </w:r>
      </w:hyperlink>
      <w:r w:rsidRPr="000D357E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357E">
        <w:rPr>
          <w:rFonts w:ascii="Times New Roman" w:hAnsi="Times New Roman" w:cs="Times New Roman"/>
          <w:sz w:val="28"/>
          <w:szCs w:val="28"/>
        </w:rPr>
        <w:t xml:space="preserve">Применение информационно-коммуникационных технологий на уроках математики Дорохова А.Э. Научное обозрение. Педагогические науки. 2019 г./ </w:t>
      </w:r>
      <w:hyperlink r:id="rId12" w:history="1">
        <w:r w:rsidRPr="000D357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https://science-pedagogy.ru/ru/article/view?id=2065</w:t>
        </w:r>
      </w:hyperlink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357E">
        <w:rPr>
          <w:rFonts w:ascii="Times New Roman" w:hAnsi="Times New Roman" w:cs="Times New Roman"/>
          <w:sz w:val="28"/>
          <w:szCs w:val="28"/>
        </w:rPr>
        <w:t>Селиванова О. Г., Санникова Н. И. Корпоративное обучение педагогов как ресурс повышения профессиональной компетентности //Концепт. – 2020. – №. 9. – С. 14-24.</w:t>
      </w:r>
    </w:p>
    <w:p w:rsidR="009624D0" w:rsidRPr="000D357E" w:rsidRDefault="009624D0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7E">
        <w:rPr>
          <w:rFonts w:ascii="Times New Roman" w:hAnsi="Times New Roman" w:cs="Times New Roman"/>
          <w:sz w:val="28"/>
          <w:szCs w:val="28"/>
        </w:rPr>
        <w:t>Юстус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Г. В. Корпоративное обучение специалистов: актуальность, стратегии и методы //</w:t>
      </w:r>
      <w:proofErr w:type="spellStart"/>
      <w:r w:rsidRPr="000D357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57E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57E">
        <w:rPr>
          <w:rFonts w:ascii="Times New Roman" w:hAnsi="Times New Roman" w:cs="Times New Roman"/>
          <w:sz w:val="28"/>
          <w:szCs w:val="28"/>
        </w:rPr>
        <w:t>Heritage</w:t>
      </w:r>
      <w:proofErr w:type="spellEnd"/>
      <w:r w:rsidRPr="000D357E">
        <w:rPr>
          <w:rFonts w:ascii="Times New Roman" w:hAnsi="Times New Roman" w:cs="Times New Roman"/>
          <w:sz w:val="28"/>
          <w:szCs w:val="28"/>
        </w:rPr>
        <w:t>. – 2020. – №. 47-3 (47). – С. 52-54.</w:t>
      </w:r>
    </w:p>
    <w:sectPr w:rsidR="009624D0" w:rsidRPr="000D357E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21C57"/>
    <w:multiLevelType w:val="hybridMultilevel"/>
    <w:tmpl w:val="FB884E0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A22CB"/>
    <w:multiLevelType w:val="multilevel"/>
    <w:tmpl w:val="1260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AE7383"/>
    <w:multiLevelType w:val="hybridMultilevel"/>
    <w:tmpl w:val="7966BEA6"/>
    <w:lvl w:ilvl="0" w:tplc="5B9A9866">
      <w:start w:val="1"/>
      <w:numFmt w:val="decimal"/>
      <w:lvlText w:val="%1."/>
      <w:lvlJc w:val="left"/>
      <w:pPr>
        <w:ind w:left="709" w:hanging="360"/>
      </w:pPr>
    </w:lvl>
    <w:lvl w:ilvl="1" w:tplc="16062476">
      <w:start w:val="1"/>
      <w:numFmt w:val="lowerLetter"/>
      <w:lvlText w:val="%2."/>
      <w:lvlJc w:val="left"/>
      <w:pPr>
        <w:ind w:left="1440" w:hanging="360"/>
      </w:pPr>
    </w:lvl>
    <w:lvl w:ilvl="2" w:tplc="4582E27A">
      <w:start w:val="1"/>
      <w:numFmt w:val="lowerRoman"/>
      <w:lvlText w:val="%3."/>
      <w:lvlJc w:val="right"/>
      <w:pPr>
        <w:ind w:left="2160" w:hanging="180"/>
      </w:pPr>
    </w:lvl>
    <w:lvl w:ilvl="3" w:tplc="06C655D0">
      <w:start w:val="1"/>
      <w:numFmt w:val="decimal"/>
      <w:lvlText w:val="%4."/>
      <w:lvlJc w:val="left"/>
      <w:pPr>
        <w:ind w:left="2880" w:hanging="360"/>
      </w:pPr>
    </w:lvl>
    <w:lvl w:ilvl="4" w:tplc="A1582790">
      <w:start w:val="1"/>
      <w:numFmt w:val="lowerLetter"/>
      <w:lvlText w:val="%5."/>
      <w:lvlJc w:val="left"/>
      <w:pPr>
        <w:ind w:left="3600" w:hanging="360"/>
      </w:pPr>
    </w:lvl>
    <w:lvl w:ilvl="5" w:tplc="110444BE">
      <w:start w:val="1"/>
      <w:numFmt w:val="lowerRoman"/>
      <w:lvlText w:val="%6."/>
      <w:lvlJc w:val="right"/>
      <w:pPr>
        <w:ind w:left="4320" w:hanging="180"/>
      </w:pPr>
    </w:lvl>
    <w:lvl w:ilvl="6" w:tplc="83888992">
      <w:start w:val="1"/>
      <w:numFmt w:val="decimal"/>
      <w:lvlText w:val="%7."/>
      <w:lvlJc w:val="left"/>
      <w:pPr>
        <w:ind w:left="5040" w:hanging="360"/>
      </w:pPr>
    </w:lvl>
    <w:lvl w:ilvl="7" w:tplc="3CDC1F48">
      <w:start w:val="1"/>
      <w:numFmt w:val="lowerLetter"/>
      <w:lvlText w:val="%8."/>
      <w:lvlJc w:val="left"/>
      <w:pPr>
        <w:ind w:left="5760" w:hanging="360"/>
      </w:pPr>
    </w:lvl>
    <w:lvl w:ilvl="8" w:tplc="82C07B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E93"/>
    <w:rsid w:val="000D357E"/>
    <w:rsid w:val="000E0991"/>
    <w:rsid w:val="00121699"/>
    <w:rsid w:val="00191E82"/>
    <w:rsid w:val="002B65FF"/>
    <w:rsid w:val="002F33A8"/>
    <w:rsid w:val="00434AA1"/>
    <w:rsid w:val="004D0C72"/>
    <w:rsid w:val="00691CED"/>
    <w:rsid w:val="00743A2A"/>
    <w:rsid w:val="007933A2"/>
    <w:rsid w:val="00814EF3"/>
    <w:rsid w:val="009624D0"/>
    <w:rsid w:val="00DB5CB8"/>
    <w:rsid w:val="00ED5E44"/>
    <w:rsid w:val="00EE3E93"/>
    <w:rsid w:val="00F470AD"/>
    <w:rsid w:val="00F57FAC"/>
    <w:rsid w:val="00F71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paragraph" w:styleId="1">
    <w:name w:val="heading 1"/>
    <w:basedOn w:val="a"/>
    <w:link w:val="10"/>
    <w:uiPriority w:val="9"/>
    <w:qFormat/>
    <w:rsid w:val="00EE3E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E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3E9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E3E9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E3E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81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8707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ispolzovanie-interaktivnyh-metodov-obucheniya-v-podgotovke-buduschih-uchiteley-matematiki-i-fiz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ispolzovanie-informatsionnyh-tehnologiy-na-urokah-matematiki" TargetMode="External"/><Relationship Id="rId12" Type="http://schemas.openxmlformats.org/officeDocument/2006/relationships/hyperlink" Target="https://science-pedagogy.ru/ru/article/view?id=20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issercat.com/content/podgotovka-uchitelei-matematiki-v-sisteme-povysheniya-kvalifikatsii-k-ispolzovaniyu-interakt" TargetMode="External"/><Relationship Id="rId11" Type="http://schemas.openxmlformats.org/officeDocument/2006/relationships/hyperlink" Target="https://cyberleninka.ru/article/n/korporativnoe-obuchenie" TargetMode="External"/><Relationship Id="rId5" Type="http://schemas.openxmlformats.org/officeDocument/2006/relationships/hyperlink" Target="https://www.dissercat.com/content/podgotovka-uchitelei-matematiki-v-sisteme-povysheniya-kvalifikatsii-k-ispolzovaniyu-interakt" TargetMode="External"/><Relationship Id="rId10" Type="http://schemas.openxmlformats.org/officeDocument/2006/relationships/hyperlink" Target="https://cyberleninka.ru/article/n/teoretiko-metodologicheskie-aspekty-sistemy-korporativnogo-obrazova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razvitie-sistemy-podgotovki-i-povysheniya-kvalifikatsii-pedagogicheskih-kadrov-v-elektronnoy-srede/view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2022-10-25T20:26:00Z</dcterms:created>
  <dcterms:modified xsi:type="dcterms:W3CDTF">2022-10-25T20:27:00Z</dcterms:modified>
</cp:coreProperties>
</file>