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ind w:right="1"/>
      </w:pPr>
      <w:r>
        <w:rPr/>
        <w:t>МИНИСТЕРСТВО</w:t>
      </w:r>
      <w:r>
        <w:rPr>
          <w:spacing w:val="-7"/>
        </w:rPr>
        <w:t> </w:t>
      </w:r>
      <w:r>
        <w:rPr/>
        <w:t>ПРОСВЕЩЕНИЯ</w:t>
      </w:r>
      <w:r>
        <w:rPr>
          <w:spacing w:val="-6"/>
        </w:rPr>
        <w:t> </w:t>
      </w:r>
      <w:r>
        <w:rPr/>
        <w:t>РОССИЙСКОЙ</w:t>
      </w:r>
      <w:r>
        <w:rPr>
          <w:spacing w:val="-6"/>
        </w:rPr>
        <w:t> </w:t>
      </w:r>
      <w:r>
        <w:rPr>
          <w:spacing w:val="-2"/>
        </w:rPr>
        <w:t>ФЕДЕРАЦИИ</w:t>
      </w:r>
    </w:p>
    <w:p>
      <w:pPr>
        <w:pStyle w:val="Title"/>
        <w:spacing w:line="276" w:lineRule="auto" w:before="243"/>
      </w:pPr>
      <w:r>
        <w:rPr/>
        <w:t>ФЕДЕРАЛЬНОЕ</w:t>
      </w:r>
      <w:r>
        <w:rPr>
          <w:spacing w:val="-8"/>
        </w:rPr>
        <w:t> </w:t>
      </w:r>
      <w:r>
        <w:rPr/>
        <w:t>ГОСУДАРСТВЕННОЕ</w:t>
      </w:r>
      <w:r>
        <w:rPr>
          <w:spacing w:val="-9"/>
        </w:rPr>
        <w:t> </w:t>
      </w:r>
      <w:r>
        <w:rPr/>
        <w:t>БЮДЖЕТНОЕ</w:t>
      </w:r>
      <w:r>
        <w:rPr>
          <w:spacing w:val="-9"/>
        </w:rPr>
        <w:t> </w:t>
      </w:r>
      <w:r>
        <w:rPr/>
        <w:t>ОБРАЗОВАТЕЛЬНОЕ</w:t>
      </w:r>
      <w:r>
        <w:rPr>
          <w:spacing w:val="-8"/>
        </w:rPr>
        <w:t> </w:t>
      </w:r>
      <w:r>
        <w:rPr/>
        <w:t>УЧРЕЖДЕНИЕ ВЫСШЕГО ОБРАЗОВАНИЯ «РОССИЙСКИЙ ГОСУДАРСТВЕННЫЙ ПЕДАГОГИЧЕСКИЙ УНИВЕРСИТЕТ им. А. И. ГЕРЦЕНА»</w:t>
      </w:r>
    </w:p>
    <w:p>
      <w:pPr>
        <w:spacing w:before="200"/>
        <w:ind w:left="1334" w:right="1189" w:firstLine="0"/>
        <w:jc w:val="center"/>
        <w:rPr>
          <w:b/>
          <w:sz w:val="22"/>
        </w:rPr>
      </w:pPr>
      <w:r>
        <w:rPr>
          <w:b/>
          <w:sz w:val="22"/>
        </w:rPr>
        <w:t>Институт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информационных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технологий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технологического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образования Кафедра информационных технологий и электронного обучения</w:t>
      </w:r>
    </w:p>
    <w:p>
      <w:pPr>
        <w:pStyle w:val="BodyText"/>
        <w:spacing w:before="1"/>
        <w:rPr>
          <w:b/>
        </w:rPr>
      </w:pPr>
    </w:p>
    <w:p>
      <w:pPr>
        <w:pStyle w:val="BodyText"/>
        <w:spacing w:line="276" w:lineRule="auto"/>
        <w:ind w:left="1645" w:right="1501"/>
        <w:jc w:val="center"/>
      </w:pPr>
      <w:r>
        <w:rPr/>
        <w:t>по</w:t>
      </w:r>
      <w:r>
        <w:rPr>
          <w:spacing w:val="-5"/>
        </w:rPr>
        <w:t> </w:t>
      </w:r>
      <w:r>
        <w:rPr/>
        <w:t>направлению</w:t>
      </w:r>
      <w:r>
        <w:rPr>
          <w:spacing w:val="-5"/>
        </w:rPr>
        <w:t> </w:t>
      </w:r>
      <w:r>
        <w:rPr/>
        <w:t>“09.03.01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Информатика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вычислительная</w:t>
      </w:r>
      <w:r>
        <w:rPr>
          <w:spacing w:val="-6"/>
        </w:rPr>
        <w:t> </w:t>
      </w:r>
      <w:r>
        <w:rPr/>
        <w:t>техника” (профиль: “Технологии разработки программного обеспечения”)</w:t>
      </w:r>
    </w:p>
    <w:p>
      <w:pPr>
        <w:spacing w:line="252" w:lineRule="exact" w:before="251"/>
        <w:ind w:left="0" w:right="5" w:firstLine="0"/>
        <w:jc w:val="right"/>
        <w:rPr>
          <w:b/>
          <w:i/>
          <w:sz w:val="22"/>
        </w:rPr>
      </w:pPr>
      <w:r>
        <w:rPr>
          <w:b/>
          <w:i/>
          <w:spacing w:val="-2"/>
          <w:sz w:val="22"/>
        </w:rPr>
        <w:t>Утверждаю</w:t>
      </w:r>
    </w:p>
    <w:p>
      <w:pPr>
        <w:pStyle w:val="BodyText"/>
        <w:spacing w:line="252" w:lineRule="exact"/>
        <w:ind w:right="5"/>
        <w:jc w:val="right"/>
      </w:pPr>
      <w:r>
        <w:rPr/>
        <w:t>Зав.</w:t>
      </w:r>
      <w:r>
        <w:rPr>
          <w:spacing w:val="-4"/>
        </w:rPr>
        <w:t> </w:t>
      </w:r>
      <w:r>
        <w:rPr/>
        <w:t>кафедрой</w:t>
      </w:r>
      <w:r>
        <w:rPr>
          <w:spacing w:val="47"/>
        </w:rPr>
        <w:t> </w:t>
      </w:r>
      <w:r>
        <w:rPr/>
        <w:t>д.п.н.,</w:t>
      </w:r>
      <w:r>
        <w:rPr>
          <w:spacing w:val="-2"/>
        </w:rPr>
        <w:t> проф.</w:t>
      </w:r>
    </w:p>
    <w:p>
      <w:pPr>
        <w:pStyle w:val="BodyText"/>
        <w:spacing w:before="1"/>
      </w:pPr>
    </w:p>
    <w:p>
      <w:pPr>
        <w:pStyle w:val="BodyText"/>
        <w:spacing w:line="252" w:lineRule="exact"/>
        <w:ind w:right="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5219065</wp:posOffset>
                </wp:positionH>
                <wp:positionV relativeFrom="paragraph">
                  <wp:posOffset>-2049</wp:posOffset>
                </wp:positionV>
                <wp:extent cx="1887220" cy="127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872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87220" h="0">
                              <a:moveTo>
                                <a:pt x="0" y="0"/>
                              </a:moveTo>
                              <a:lnTo>
                                <a:pt x="1886639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8640" from="410.950012pt,-.161349pt" to="559.504266pt,-.161349pt" stroked="true" strokeweight=".44815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Е.З.Власова</w:t>
      </w:r>
    </w:p>
    <w:p>
      <w:pPr>
        <w:pStyle w:val="BodyText"/>
        <w:tabs>
          <w:tab w:pos="386" w:val="left" w:leader="none"/>
          <w:tab w:pos="2142" w:val="left" w:leader="none"/>
          <w:tab w:pos="2745" w:val="left" w:leader="none"/>
        </w:tabs>
        <w:spacing w:line="252" w:lineRule="exact"/>
        <w:ind w:right="6"/>
        <w:jc w:val="right"/>
      </w:pPr>
      <w:r>
        <w:rPr>
          <w:spacing w:val="-10"/>
        </w:rPr>
        <w:t>«</w:t>
      </w:r>
      <w:r>
        <w:rPr/>
        <w:tab/>
        <w:t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>
      <w:pPr>
        <w:pStyle w:val="BodyText"/>
      </w:pPr>
    </w:p>
    <w:p>
      <w:pPr>
        <w:pStyle w:val="BodyText"/>
        <w:spacing w:before="2"/>
      </w:pPr>
    </w:p>
    <w:p>
      <w:pPr>
        <w:spacing w:line="252" w:lineRule="exact" w:before="0"/>
        <w:ind w:left="139" w:right="108" w:firstLine="0"/>
        <w:jc w:val="center"/>
        <w:rPr>
          <w:b/>
          <w:sz w:val="22"/>
        </w:rPr>
      </w:pPr>
      <w:r>
        <w:rPr>
          <w:b/>
          <w:sz w:val="22"/>
        </w:rPr>
        <w:t>З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А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Д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А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Н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1"/>
          <w:sz w:val="22"/>
        </w:rPr>
        <w:t> </w:t>
      </w:r>
      <w:r>
        <w:rPr>
          <w:b/>
          <w:spacing w:val="-10"/>
          <w:sz w:val="22"/>
        </w:rPr>
        <w:t>Е</w:t>
      </w:r>
    </w:p>
    <w:p>
      <w:pPr>
        <w:spacing w:line="252" w:lineRule="exact" w:before="0"/>
        <w:ind w:left="1334" w:right="1302" w:firstLine="0"/>
        <w:jc w:val="center"/>
        <w:rPr>
          <w:b/>
          <w:sz w:val="22"/>
        </w:rPr>
      </w:pPr>
      <w:r>
        <w:rPr>
          <w:b/>
          <w:sz w:val="22"/>
        </w:rPr>
        <w:t>НА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ПРОИЗВОДСТВЕННУЮ</w:t>
      </w:r>
      <w:r>
        <w:rPr>
          <w:b/>
          <w:spacing w:val="-10"/>
          <w:sz w:val="22"/>
        </w:rPr>
        <w:t> </w:t>
      </w:r>
      <w:r>
        <w:rPr>
          <w:b/>
          <w:spacing w:val="-2"/>
          <w:sz w:val="22"/>
        </w:rPr>
        <w:t>ПРАКТИКУ</w:t>
      </w:r>
    </w:p>
    <w:p>
      <w:pPr>
        <w:spacing w:line="252" w:lineRule="exact" w:before="0"/>
        <w:ind w:left="1334" w:right="1302" w:firstLine="0"/>
        <w:jc w:val="center"/>
        <w:rPr>
          <w:b/>
          <w:sz w:val="22"/>
        </w:rPr>
      </w:pPr>
      <w:r>
        <w:rPr>
          <w:b/>
          <w:spacing w:val="-2"/>
          <w:sz w:val="22"/>
        </w:rPr>
        <w:t>технологическую</w:t>
      </w:r>
      <w:r>
        <w:rPr>
          <w:b/>
          <w:spacing w:val="34"/>
          <w:sz w:val="22"/>
        </w:rPr>
        <w:t> </w:t>
      </w:r>
      <w:r>
        <w:rPr>
          <w:b/>
          <w:spacing w:val="-2"/>
          <w:sz w:val="22"/>
        </w:rPr>
        <w:t>(проектно-технологическую)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9"/>
        <w:rPr>
          <w:b/>
          <w:sz w:val="20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4"/>
        <w:gridCol w:w="4584"/>
      </w:tblGrid>
      <w:tr>
        <w:trPr>
          <w:trHeight w:val="265" w:hRule="atLeast"/>
        </w:trPr>
        <w:tc>
          <w:tcPr>
            <w:tcW w:w="2494" w:type="dxa"/>
          </w:tcPr>
          <w:p>
            <w:pPr>
              <w:pStyle w:val="TableParagraph"/>
              <w:tabs>
                <w:tab w:pos="3982" w:val="left" w:leader="none"/>
              </w:tabs>
              <w:spacing w:line="246" w:lineRule="exact"/>
              <w:ind w:left="50" w:right="-1498"/>
              <w:rPr>
                <w:sz w:val="24"/>
              </w:rPr>
            </w:pPr>
            <w:r>
              <w:rPr>
                <w:sz w:val="24"/>
              </w:rPr>
              <w:t>Студента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584" w:type="dxa"/>
          </w:tcPr>
          <w:p>
            <w:pPr>
              <w:pStyle w:val="TableParagraph"/>
              <w:tabs>
                <w:tab w:pos="7479" w:val="left" w:leader="none"/>
              </w:tabs>
              <w:spacing w:line="246" w:lineRule="exact"/>
              <w:ind w:left="1488" w:right="-2909"/>
              <w:rPr>
                <w:sz w:val="24"/>
              </w:rPr>
            </w:pPr>
            <w:r>
              <w:rPr>
                <w:sz w:val="24"/>
                <w:u w:val="single"/>
              </w:rPr>
              <w:t>Шульга</w:t>
            </w:r>
            <w:r>
              <w:rPr>
                <w:spacing w:val="-3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Евгения</w:t>
            </w:r>
            <w:r>
              <w:rPr>
                <w:spacing w:val="-2"/>
                <w:sz w:val="24"/>
                <w:u w:val="single"/>
              </w:rPr>
              <w:t> Евгениевича</w:t>
            </w:r>
            <w:r>
              <w:rPr>
                <w:sz w:val="24"/>
                <w:u w:val="single"/>
              </w:rPr>
              <w:tab/>
            </w:r>
          </w:p>
        </w:tc>
      </w:tr>
    </w:tbl>
    <w:p>
      <w:pPr>
        <w:spacing w:before="0"/>
        <w:ind w:left="3795" w:right="0" w:firstLine="0"/>
        <w:jc w:val="left"/>
        <w:rPr>
          <w:sz w:val="16"/>
        </w:rPr>
      </w:pPr>
      <w:r>
        <w:rPr>
          <w:sz w:val="16"/>
        </w:rPr>
        <w:t>(Фамилия,</w:t>
      </w:r>
      <w:r>
        <w:rPr>
          <w:spacing w:val="-5"/>
          <w:sz w:val="16"/>
        </w:rPr>
        <w:t> </w:t>
      </w:r>
      <w:r>
        <w:rPr>
          <w:sz w:val="16"/>
        </w:rPr>
        <w:t>имя,</w:t>
      </w:r>
      <w:r>
        <w:rPr>
          <w:spacing w:val="-6"/>
          <w:sz w:val="16"/>
        </w:rPr>
        <w:t> </w:t>
      </w:r>
      <w:r>
        <w:rPr>
          <w:sz w:val="16"/>
        </w:rPr>
        <w:t>отчество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студента)</w:t>
      </w:r>
    </w:p>
    <w:p>
      <w:pPr>
        <w:pStyle w:val="BodyText"/>
        <w:spacing w:before="9"/>
        <w:rPr>
          <w:sz w:val="9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2"/>
        <w:gridCol w:w="8170"/>
      </w:tblGrid>
      <w:tr>
        <w:trPr>
          <w:trHeight w:val="265" w:hRule="atLeast"/>
        </w:trPr>
        <w:tc>
          <w:tcPr>
            <w:tcW w:w="1592" w:type="dxa"/>
          </w:tcPr>
          <w:p>
            <w:pPr>
              <w:pStyle w:val="TableParagraph"/>
              <w:spacing w:line="246" w:lineRule="exact"/>
              <w:ind w:left="50" w:right="-130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</w:t>
            </w:r>
            <w:r>
              <w:rPr>
                <w:spacing w:val="80"/>
                <w:sz w:val="24"/>
                <w:u w:val="single"/>
              </w:rPr>
              <w:t> </w:t>
            </w:r>
          </w:p>
        </w:tc>
        <w:tc>
          <w:tcPr>
            <w:tcW w:w="8170" w:type="dxa"/>
          </w:tcPr>
          <w:p>
            <w:pPr>
              <w:pStyle w:val="TableParagraph"/>
              <w:tabs>
                <w:tab w:pos="8381" w:val="left" w:leader="none"/>
              </w:tabs>
              <w:spacing w:line="246" w:lineRule="exact"/>
              <w:ind w:left="128" w:right="-216"/>
              <w:rPr>
                <w:sz w:val="24"/>
              </w:rPr>
            </w:pPr>
            <w:r>
              <w:rPr>
                <w:sz w:val="24"/>
                <w:u w:val="single"/>
              </w:rPr>
              <w:t>Власов</w:t>
            </w:r>
            <w:r>
              <w:rPr>
                <w:spacing w:val="-6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Дмитрий</w:t>
            </w:r>
            <w:r>
              <w:rPr>
                <w:spacing w:val="-2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Викторович,</w:t>
            </w:r>
            <w:r>
              <w:rPr>
                <w:spacing w:val="-3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кандидат</w:t>
            </w:r>
            <w:r>
              <w:rPr>
                <w:spacing w:val="-2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физ.-</w:t>
            </w:r>
            <w:r>
              <w:rPr>
                <w:spacing w:val="-3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мат.</w:t>
            </w:r>
            <w:r>
              <w:rPr>
                <w:spacing w:val="-3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наук,</w:t>
            </w:r>
            <w:r>
              <w:rPr>
                <w:spacing w:val="-2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доц.</w:t>
            </w:r>
            <w:r>
              <w:rPr>
                <w:spacing w:val="-2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кафедры</w:t>
            </w:r>
            <w:r>
              <w:rPr>
                <w:spacing w:val="-6"/>
                <w:sz w:val="24"/>
                <w:u w:val="single"/>
              </w:rPr>
              <w:t> </w:t>
            </w:r>
            <w:r>
              <w:rPr>
                <w:spacing w:val="-2"/>
                <w:sz w:val="24"/>
                <w:u w:val="single"/>
              </w:rPr>
              <w:t>ИТиЭО</w:t>
            </w:r>
            <w:r>
              <w:rPr>
                <w:sz w:val="24"/>
                <w:u w:val="single"/>
              </w:rPr>
              <w:tab/>
            </w:r>
          </w:p>
        </w:tc>
      </w:tr>
    </w:tbl>
    <w:p>
      <w:pPr>
        <w:pStyle w:val="BodyText"/>
        <w:spacing w:before="85"/>
        <w:rPr>
          <w:sz w:val="16"/>
        </w:rPr>
      </w:pPr>
    </w:p>
    <w:p>
      <w:pPr>
        <w:spacing w:before="1"/>
        <w:ind w:left="3757" w:right="0" w:firstLine="0"/>
        <w:jc w:val="left"/>
        <w:rPr>
          <w:sz w:val="16"/>
        </w:rPr>
      </w:pPr>
      <w:r>
        <w:rPr>
          <w:sz w:val="16"/>
        </w:rPr>
        <w:t>(Фамилия,</w:t>
      </w:r>
      <w:r>
        <w:rPr>
          <w:spacing w:val="-6"/>
          <w:sz w:val="16"/>
        </w:rPr>
        <w:t> </w:t>
      </w:r>
      <w:r>
        <w:rPr>
          <w:sz w:val="16"/>
        </w:rPr>
        <w:t>имя,</w:t>
      </w:r>
      <w:r>
        <w:rPr>
          <w:spacing w:val="-6"/>
          <w:sz w:val="16"/>
        </w:rPr>
        <w:t> </w:t>
      </w:r>
      <w:r>
        <w:rPr>
          <w:sz w:val="16"/>
        </w:rPr>
        <w:t>отчество,</w:t>
      </w:r>
      <w:r>
        <w:rPr>
          <w:spacing w:val="-7"/>
          <w:sz w:val="16"/>
        </w:rPr>
        <w:t> </w:t>
      </w:r>
      <w:r>
        <w:rPr>
          <w:sz w:val="16"/>
        </w:rPr>
        <w:t>ученое</w:t>
      </w:r>
      <w:r>
        <w:rPr>
          <w:spacing w:val="-6"/>
          <w:sz w:val="16"/>
        </w:rPr>
        <w:t> </w:t>
      </w:r>
      <w:r>
        <w:rPr>
          <w:sz w:val="16"/>
        </w:rPr>
        <w:t>звание</w:t>
      </w:r>
      <w:r>
        <w:rPr>
          <w:spacing w:val="-7"/>
          <w:sz w:val="16"/>
        </w:rPr>
        <w:t> </w:t>
      </w:r>
      <w:r>
        <w:rPr>
          <w:sz w:val="16"/>
        </w:rPr>
        <w:t>и</w:t>
      </w:r>
      <w:r>
        <w:rPr>
          <w:spacing w:val="-5"/>
          <w:sz w:val="16"/>
        </w:rPr>
        <w:t> </w:t>
      </w:r>
      <w:r>
        <w:rPr>
          <w:sz w:val="16"/>
        </w:rPr>
        <w:t>степень,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должность)</w:t>
      </w:r>
    </w:p>
    <w:p>
      <w:pPr>
        <w:pStyle w:val="BodyText"/>
        <w:rPr>
          <w:sz w:val="16"/>
        </w:rPr>
      </w:pPr>
    </w:p>
    <w:p>
      <w:pPr>
        <w:pStyle w:val="BodyText"/>
        <w:spacing w:before="16"/>
        <w:rPr>
          <w:sz w:val="16"/>
        </w:rPr>
      </w:pPr>
    </w:p>
    <w:p>
      <w:pPr>
        <w:pStyle w:val="BodyText"/>
        <w:spacing w:line="252" w:lineRule="exact"/>
        <w:ind w:left="153"/>
      </w:pPr>
      <w:r>
        <w:rPr/>
        <w:t>Утверждено</w:t>
      </w:r>
      <w:r>
        <w:rPr>
          <w:spacing w:val="-6"/>
        </w:rPr>
        <w:t> </w:t>
      </w:r>
      <w:r>
        <w:rPr/>
        <w:t>приказом</w:t>
      </w:r>
      <w:r>
        <w:rPr>
          <w:spacing w:val="49"/>
        </w:rPr>
        <w:t> </w:t>
      </w:r>
      <w:r>
        <w:rPr/>
        <w:t>ФГБОУ</w:t>
      </w:r>
      <w:r>
        <w:rPr>
          <w:spacing w:val="-3"/>
        </w:rPr>
        <w:t> </w:t>
      </w:r>
      <w:r>
        <w:rPr/>
        <w:t>ВО</w:t>
      </w:r>
      <w:r>
        <w:rPr>
          <w:spacing w:val="-4"/>
        </w:rPr>
        <w:t> </w:t>
      </w:r>
      <w:r>
        <w:rPr/>
        <w:t>«РГПУ</w:t>
      </w:r>
      <w:r>
        <w:rPr>
          <w:spacing w:val="-4"/>
        </w:rPr>
        <w:t> </w:t>
      </w:r>
      <w:r>
        <w:rPr/>
        <w:t>им.</w:t>
      </w:r>
      <w:r>
        <w:rPr>
          <w:spacing w:val="-3"/>
        </w:rPr>
        <w:t> </w:t>
      </w:r>
      <w:r>
        <w:rPr/>
        <w:t>А.</w:t>
      </w:r>
      <w:r>
        <w:rPr>
          <w:spacing w:val="-3"/>
        </w:rPr>
        <w:t> </w:t>
      </w:r>
      <w:r>
        <w:rPr/>
        <w:t>И.</w:t>
      </w:r>
      <w:r>
        <w:rPr>
          <w:spacing w:val="-3"/>
        </w:rPr>
        <w:t> </w:t>
      </w:r>
      <w:r>
        <w:rPr/>
        <w:t>Герцена»</w:t>
      </w:r>
      <w:r>
        <w:rPr>
          <w:spacing w:val="-5"/>
        </w:rPr>
        <w:t> </w:t>
      </w:r>
      <w:r>
        <w:rPr/>
        <w:t>№</w:t>
      </w:r>
      <w:r>
        <w:rPr>
          <w:spacing w:val="-3"/>
        </w:rPr>
        <w:t> </w:t>
      </w:r>
      <w:r>
        <w:rPr/>
        <w:t>0104-67/03-ПР</w:t>
      </w:r>
      <w:r>
        <w:rPr>
          <w:spacing w:val="-3"/>
        </w:rPr>
        <w:t> </w:t>
      </w:r>
      <w:r>
        <w:rPr/>
        <w:t>«24»</w:t>
      </w:r>
      <w:r>
        <w:rPr>
          <w:spacing w:val="-3"/>
        </w:rPr>
        <w:t> </w:t>
      </w:r>
      <w:r>
        <w:rPr/>
        <w:t>января</w:t>
      </w:r>
      <w:r>
        <w:rPr>
          <w:spacing w:val="-4"/>
        </w:rPr>
        <w:t> </w:t>
      </w:r>
      <w:r>
        <w:rPr/>
        <w:t>2025</w:t>
      </w:r>
      <w:r>
        <w:rPr>
          <w:spacing w:val="-3"/>
        </w:rPr>
        <w:t> </w:t>
      </w:r>
      <w:r>
        <w:rPr>
          <w:spacing w:val="-5"/>
        </w:rPr>
        <w:t>г.</w:t>
      </w:r>
    </w:p>
    <w:p>
      <w:pPr>
        <w:spacing w:line="252" w:lineRule="exact" w:before="0"/>
        <w:ind w:left="153" w:right="0" w:firstLine="0"/>
        <w:jc w:val="left"/>
        <w:rPr>
          <w:sz w:val="22"/>
        </w:rPr>
      </w:pPr>
      <w:r>
        <w:rPr>
          <w:b/>
          <w:sz w:val="22"/>
        </w:rPr>
        <w:t>Срок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представления</w:t>
      </w:r>
      <w:r>
        <w:rPr>
          <w:b/>
          <w:spacing w:val="-2"/>
          <w:sz w:val="22"/>
        </w:rPr>
        <w:t> </w:t>
      </w:r>
      <w:r>
        <w:rPr>
          <w:sz w:val="22"/>
        </w:rPr>
        <w:t>студентом</w:t>
      </w:r>
      <w:r>
        <w:rPr>
          <w:spacing w:val="-4"/>
          <w:sz w:val="22"/>
        </w:rPr>
        <w:t> </w:t>
      </w:r>
      <w:r>
        <w:rPr>
          <w:b/>
          <w:sz w:val="22"/>
        </w:rPr>
        <w:t>отчета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по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практике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на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кафедру</w:t>
      </w:r>
      <w:r>
        <w:rPr>
          <w:b/>
          <w:spacing w:val="-3"/>
          <w:sz w:val="22"/>
        </w:rPr>
        <w:t> </w:t>
      </w:r>
      <w:r>
        <w:rPr>
          <w:sz w:val="22"/>
          <w:u w:val="single"/>
        </w:rPr>
        <w:t>06</w:t>
      </w:r>
      <w:r>
        <w:rPr>
          <w:spacing w:val="-7"/>
          <w:sz w:val="22"/>
          <w:u w:val="single"/>
        </w:rPr>
        <w:t> </w:t>
      </w:r>
      <w:r>
        <w:rPr>
          <w:sz w:val="22"/>
          <w:u w:val="single"/>
        </w:rPr>
        <w:t>марта</w:t>
      </w:r>
      <w:r>
        <w:rPr>
          <w:spacing w:val="-3"/>
          <w:sz w:val="22"/>
          <w:u w:val="single"/>
        </w:rPr>
        <w:t> </w:t>
      </w:r>
      <w:r>
        <w:rPr>
          <w:sz w:val="22"/>
          <w:u w:val="single"/>
        </w:rPr>
        <w:t>2025</w:t>
      </w:r>
      <w:r>
        <w:rPr>
          <w:spacing w:val="-3"/>
          <w:sz w:val="22"/>
          <w:u w:val="single"/>
        </w:rPr>
        <w:t> </w:t>
      </w:r>
      <w:r>
        <w:rPr>
          <w:spacing w:val="-10"/>
          <w:sz w:val="22"/>
          <w:u w:val="single"/>
        </w:rPr>
        <w:t>г</w:t>
      </w:r>
    </w:p>
    <w:p>
      <w:pPr>
        <w:pStyle w:val="BodyText"/>
        <w:spacing w:before="252"/>
      </w:pPr>
    </w:p>
    <w:p>
      <w:pPr>
        <w:spacing w:before="0"/>
        <w:ind w:left="1334" w:right="1194" w:firstLine="0"/>
        <w:jc w:val="center"/>
        <w:rPr>
          <w:b/>
          <w:sz w:val="22"/>
        </w:rPr>
      </w:pPr>
      <w:r>
        <w:rPr>
          <w:b/>
          <w:sz w:val="22"/>
        </w:rPr>
        <w:t>Календарный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план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прохождения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учебной</w:t>
      </w:r>
      <w:r>
        <w:rPr>
          <w:b/>
          <w:spacing w:val="-5"/>
          <w:sz w:val="22"/>
        </w:rPr>
        <w:t> </w:t>
      </w:r>
      <w:r>
        <w:rPr>
          <w:b/>
          <w:spacing w:val="-2"/>
          <w:sz w:val="22"/>
        </w:rPr>
        <w:t>практики:</w:t>
      </w:r>
    </w:p>
    <w:p>
      <w:pPr>
        <w:pStyle w:val="BodyText"/>
        <w:spacing w:before="25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7"/>
        <w:gridCol w:w="2552"/>
        <w:gridCol w:w="1136"/>
        <w:gridCol w:w="1498"/>
      </w:tblGrid>
      <w:tr>
        <w:trPr>
          <w:trHeight w:val="460" w:hRule="atLeast"/>
        </w:trPr>
        <w:tc>
          <w:tcPr>
            <w:tcW w:w="4537" w:type="dxa"/>
            <w:vMerge w:val="restart"/>
          </w:tcPr>
          <w:p>
            <w:pPr>
              <w:pStyle w:val="TableParagraph"/>
              <w:ind w:left="100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частей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работы</w:t>
            </w:r>
          </w:p>
        </w:tc>
        <w:tc>
          <w:tcPr>
            <w:tcW w:w="2552" w:type="dxa"/>
            <w:vMerge w:val="restart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отчетности</w:t>
            </w:r>
          </w:p>
        </w:tc>
        <w:tc>
          <w:tcPr>
            <w:tcW w:w="2634" w:type="dxa"/>
            <w:gridSpan w:val="2"/>
          </w:tcPr>
          <w:p>
            <w:pPr>
              <w:pStyle w:val="TableParagraph"/>
              <w:spacing w:line="230" w:lineRule="atLeast"/>
              <w:ind w:left="1010" w:right="549" w:hanging="455"/>
              <w:rPr>
                <w:sz w:val="20"/>
              </w:rPr>
            </w:pPr>
            <w:r>
              <w:rPr>
                <w:sz w:val="20"/>
              </w:rPr>
              <w:t>Срок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выполнения </w:t>
            </w:r>
            <w:r>
              <w:rPr>
                <w:spacing w:val="-2"/>
                <w:sz w:val="20"/>
              </w:rPr>
              <w:t>работы</w:t>
            </w:r>
          </w:p>
        </w:tc>
      </w:tr>
      <w:tr>
        <w:trPr>
          <w:trHeight w:val="230" w:hRule="atLeast"/>
        </w:trPr>
        <w:tc>
          <w:tcPr>
            <w:tcW w:w="45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> плану</w:t>
            </w:r>
          </w:p>
        </w:tc>
        <w:tc>
          <w:tcPr>
            <w:tcW w:w="1498" w:type="dxa"/>
          </w:tcPr>
          <w:p>
            <w:pPr>
              <w:pStyle w:val="TableParagraph"/>
              <w:spacing w:line="210" w:lineRule="exact"/>
              <w:ind w:left="236"/>
              <w:rPr>
                <w:sz w:val="20"/>
              </w:rPr>
            </w:pPr>
            <w:r>
              <w:rPr>
                <w:spacing w:val="-2"/>
                <w:sz w:val="20"/>
              </w:rPr>
              <w:t>Фактически</w:t>
            </w:r>
          </w:p>
        </w:tc>
      </w:tr>
      <w:tr>
        <w:trPr>
          <w:trHeight w:val="599" w:hRule="atLeast"/>
        </w:trPr>
        <w:tc>
          <w:tcPr>
            <w:tcW w:w="9723" w:type="dxa"/>
            <w:gridSpan w:val="4"/>
          </w:tcPr>
          <w:p>
            <w:pPr>
              <w:pStyle w:val="TableParagraph"/>
              <w:tabs>
                <w:tab w:pos="1188" w:val="left" w:leader="none"/>
              </w:tabs>
              <w:spacing w:line="275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0"/>
              </w:rPr>
              <w:t>I.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</w:tr>
      <w:tr>
        <w:trPr>
          <w:trHeight w:val="3573" w:hRule="atLeast"/>
        </w:trPr>
        <w:tc>
          <w:tcPr>
            <w:tcW w:w="4537" w:type="dxa"/>
          </w:tcPr>
          <w:p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Провести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инсталляцию программного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обеспечения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материалов,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опубликованных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 примечаниях к заданию, инсталлировать необходимое ПО.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отчете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поэтапно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продемонстрировать процесс установки (в виде набора скриншотов) с ключевыми моментами </w:t>
            </w:r>
            <w:r>
              <w:rPr>
                <w:spacing w:val="-2"/>
                <w:sz w:val="24"/>
              </w:rPr>
              <w:t>установки.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Примечание 1: </w:t>
            </w:r>
            <w:hyperlink r:id="rId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https://disk.yandex.ru/i/bHPfXyufLTK0og</w:t>
              </w:r>
            </w:hyperlink>
          </w:p>
        </w:tc>
        <w:tc>
          <w:tcPr>
            <w:tcW w:w="2552" w:type="dxa"/>
          </w:tcPr>
          <w:p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Алгоритм установки (текстовый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документ) (опубликовать в </w:t>
            </w:r>
            <w:r>
              <w:rPr>
                <w:spacing w:val="-2"/>
                <w:sz w:val="24"/>
              </w:rPr>
              <w:t>электронном </w:t>
            </w:r>
            <w:r>
              <w:rPr>
                <w:sz w:val="24"/>
              </w:rPr>
              <w:t>портфолио, ссылка и QR-код в отчете).</w:t>
            </w:r>
          </w:p>
        </w:tc>
        <w:tc>
          <w:tcPr>
            <w:tcW w:w="113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828" w:hRule="atLeast"/>
        </w:trPr>
        <w:tc>
          <w:tcPr>
            <w:tcW w:w="4537" w:type="dxa"/>
          </w:tcPr>
          <w:p>
            <w:pPr>
              <w:pStyle w:val="TableParagraph"/>
              <w:spacing w:line="276" w:lineRule="exact"/>
              <w:ind w:right="622"/>
              <w:jc w:val="both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Ознакомиться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использованием информационных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сетей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решения задач структурного подразделения.</w:t>
            </w:r>
          </w:p>
        </w:tc>
        <w:tc>
          <w:tcPr>
            <w:tcW w:w="2552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документ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 описанием задач, топологии сети,</w:t>
            </w:r>
          </w:p>
        </w:tc>
        <w:tc>
          <w:tcPr>
            <w:tcW w:w="113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</w:tbl>
    <w:p>
      <w:pPr>
        <w:pStyle w:val="TableParagraph"/>
        <w:spacing w:after="0"/>
        <w:rPr>
          <w:sz w:val="22"/>
        </w:rPr>
        <w:sectPr>
          <w:type w:val="continuous"/>
          <w:pgSz w:w="11910" w:h="16840"/>
          <w:pgMar w:top="640" w:bottom="280" w:left="566" w:right="708"/>
        </w:sect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7"/>
        <w:gridCol w:w="2552"/>
        <w:gridCol w:w="1136"/>
        <w:gridCol w:w="1498"/>
      </w:tblGrid>
      <w:tr>
        <w:trPr>
          <w:trHeight w:val="3036" w:hRule="atLeast"/>
        </w:trPr>
        <w:tc>
          <w:tcPr>
            <w:tcW w:w="4537" w:type="dxa"/>
          </w:tcPr>
          <w:p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Наличие локальных вычислительных сетей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задачи,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решаемые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помощью. Связь с глобальными сетями (Internet).</w:t>
            </w:r>
          </w:p>
        </w:tc>
        <w:tc>
          <w:tcPr>
            <w:tcW w:w="2552" w:type="dxa"/>
          </w:tcPr>
          <w:p>
            <w:pPr>
              <w:pStyle w:val="TableParagraph"/>
              <w:ind w:right="207"/>
              <w:rPr>
                <w:sz w:val="24"/>
              </w:rPr>
            </w:pPr>
            <w:r>
              <w:rPr>
                <w:spacing w:val="-2"/>
                <w:sz w:val="24"/>
              </w:rPr>
              <w:t>основных технических характеристик, технических устройств </w:t>
            </w:r>
            <w:r>
              <w:rPr>
                <w:sz w:val="24"/>
              </w:rPr>
              <w:t>(опубликовать в </w:t>
            </w:r>
            <w:r>
              <w:rPr>
                <w:spacing w:val="-2"/>
                <w:sz w:val="24"/>
              </w:rPr>
              <w:t>электронном </w:t>
            </w:r>
            <w:r>
              <w:rPr>
                <w:sz w:val="24"/>
              </w:rPr>
              <w:t>портфолио,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QR-код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 </w:t>
            </w:r>
            <w:r>
              <w:rPr>
                <w:spacing w:val="-2"/>
                <w:sz w:val="24"/>
              </w:rPr>
              <w:t>отчете)</w:t>
            </w:r>
          </w:p>
        </w:tc>
        <w:tc>
          <w:tcPr>
            <w:tcW w:w="113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2752" w:hRule="atLeast"/>
        </w:trPr>
        <w:tc>
          <w:tcPr>
            <w:tcW w:w="4537" w:type="dxa"/>
          </w:tcPr>
          <w:p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1.3. Изучить и проанализировать аппаратное, программное и информационное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сайта кафедры. Составить список используемого программного обеспечения, задействованных </w:t>
            </w: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2552" w:type="dxa"/>
          </w:tcPr>
          <w:p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документ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 </w:t>
            </w:r>
            <w:r>
              <w:rPr>
                <w:spacing w:val="-2"/>
                <w:sz w:val="24"/>
              </w:rPr>
              <w:t>подборкой </w:t>
            </w:r>
            <w:r>
              <w:rPr>
                <w:sz w:val="24"/>
              </w:rPr>
              <w:t>расширений и тем оформления с </w:t>
            </w:r>
            <w:r>
              <w:rPr>
                <w:spacing w:val="-2"/>
                <w:sz w:val="24"/>
              </w:rPr>
              <w:t>комментариями </w:t>
            </w:r>
            <w:r>
              <w:rPr>
                <w:sz w:val="24"/>
              </w:rPr>
              <w:t>(опубликовать в </w:t>
            </w:r>
            <w:r>
              <w:rPr>
                <w:spacing w:val="-2"/>
                <w:sz w:val="24"/>
              </w:rPr>
              <w:t>электронном </w:t>
            </w:r>
            <w:r>
              <w:rPr>
                <w:sz w:val="24"/>
              </w:rPr>
              <w:t>портфолио, QR-код в </w:t>
            </w:r>
            <w:r>
              <w:rPr>
                <w:spacing w:val="-2"/>
                <w:sz w:val="24"/>
              </w:rPr>
              <w:t>отчете)</w:t>
            </w:r>
          </w:p>
        </w:tc>
        <w:tc>
          <w:tcPr>
            <w:tcW w:w="113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9723" w:type="dxa"/>
            <w:gridSpan w:val="4"/>
          </w:tcPr>
          <w:p>
            <w:pPr>
              <w:pStyle w:val="TableParagraph"/>
              <w:tabs>
                <w:tab w:pos="1188" w:val="left" w:leader="none"/>
                <w:tab w:pos="2871" w:val="left" w:leader="none"/>
                <w:tab w:pos="4963" w:val="left" w:leader="none"/>
                <w:tab w:pos="5932" w:val="left" w:leader="none"/>
                <w:tab w:pos="7185" w:val="left" w:leader="none"/>
                <w:tab w:pos="7921" w:val="left" w:leader="none"/>
                <w:tab w:pos="8391" w:val="left" w:leader="none"/>
                <w:tab w:pos="9501" w:val="left" w:leader="none"/>
              </w:tabs>
              <w:spacing w:line="276" w:lineRule="exact"/>
              <w:ind w:left="1188" w:right="102" w:hanging="720"/>
              <w:rPr>
                <w:b/>
                <w:sz w:val="24"/>
              </w:rPr>
            </w:pPr>
            <w:r>
              <w:rPr>
                <w:b/>
                <w:spacing w:val="-4"/>
                <w:sz w:val="20"/>
              </w:rPr>
              <w:t>II.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4"/>
              </w:rPr>
              <w:t>Вариативная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(выбрать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одно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из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заданий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с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одинаковыми номерами)</w:t>
            </w:r>
          </w:p>
        </w:tc>
      </w:tr>
      <w:tr>
        <w:trPr>
          <w:trHeight w:val="8892" w:hRule="atLeast"/>
        </w:trPr>
        <w:tc>
          <w:tcPr>
            <w:tcW w:w="4537" w:type="dxa"/>
          </w:tcPr>
          <w:p>
            <w:pPr>
              <w:pStyle w:val="TableParagraph"/>
              <w:numPr>
                <w:ilvl w:val="1"/>
                <w:numId w:val="1"/>
              </w:numPr>
              <w:tabs>
                <w:tab w:pos="527" w:val="left" w:leader="none"/>
              </w:tabs>
              <w:spacing w:line="240" w:lineRule="auto" w:before="274" w:after="0"/>
              <w:ind w:left="107" w:right="215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Составить актуальную электронную библиотеку (подборку книг, статей, ресурсов и т. д.) для специалиста в области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информатики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вычислительной техники (09.03.01)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используются электронные библиотечные ресурсы:</w:t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828" w:val="left" w:leader="none"/>
              </w:tabs>
              <w:spacing w:line="240" w:lineRule="auto" w:before="2" w:after="0"/>
              <w:ind w:left="112" w:right="326" w:firstLine="283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электронная</w:t>
            </w:r>
            <w:r>
              <w:rPr>
                <w:rFonts w:ascii="Cambria" w:hAnsi="Cambria"/>
                <w:spacing w:val="-14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библиотека</w:t>
            </w:r>
            <w:r>
              <w:rPr>
                <w:rFonts w:ascii="Cambria" w:hAnsi="Cambria"/>
                <w:spacing w:val="-13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РГПУ им. А. И. Герцена </w:t>
            </w:r>
            <w:hyperlink r:id="rId6">
              <w:r>
                <w:rPr>
                  <w:rFonts w:ascii="Cambria" w:hAnsi="Cambria"/>
                  <w:color w:val="0000FF"/>
                  <w:spacing w:val="-2"/>
                  <w:sz w:val="24"/>
                  <w:u w:val="single" w:color="0000FF"/>
                </w:rPr>
                <w:t>https://lib.herzen.spb.ru/</w:t>
              </w:r>
            </w:hyperlink>
          </w:p>
          <w:p>
            <w:pPr>
              <w:pStyle w:val="TableParagraph"/>
              <w:numPr>
                <w:ilvl w:val="2"/>
                <w:numId w:val="1"/>
              </w:numPr>
              <w:tabs>
                <w:tab w:pos="828" w:val="left" w:leader="none"/>
              </w:tabs>
              <w:spacing w:line="294" w:lineRule="exact" w:before="0" w:after="0"/>
              <w:ind w:left="828" w:right="0" w:hanging="36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библиотечные </w:t>
            </w:r>
            <w:r>
              <w:rPr>
                <w:rFonts w:ascii="Cambria" w:hAnsi="Cambria"/>
                <w:spacing w:val="-2"/>
                <w:sz w:val="24"/>
              </w:rPr>
              <w:t>системы,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rFonts w:ascii="Cambria" w:hAnsi="Cambria"/>
                <w:sz w:val="24"/>
              </w:rPr>
              <w:t>доступные</w:t>
            </w:r>
            <w:r>
              <w:rPr>
                <w:rFonts w:ascii="Cambria" w:hAnsi="Cambria"/>
                <w:spacing w:val="-9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в</w:t>
            </w:r>
            <w:r>
              <w:rPr>
                <w:rFonts w:ascii="Cambria" w:hAnsi="Cambria"/>
                <w:spacing w:val="-10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РГПУ</w:t>
            </w:r>
            <w:r>
              <w:rPr>
                <w:rFonts w:ascii="Cambria" w:hAnsi="Cambria"/>
                <w:spacing w:val="-10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(список</w:t>
            </w:r>
            <w:r>
              <w:rPr>
                <w:rFonts w:ascii="Cambria" w:hAnsi="Cambria"/>
                <w:spacing w:val="-10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представлен по ссылке ниже) </w:t>
            </w:r>
            <w:hyperlink r:id="rId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https://lib.herzen.spb.ru/p/newebs</w:t>
              </w:r>
            </w:hyperlink>
            <w:r>
              <w:rPr>
                <w:spacing w:val="-2"/>
                <w:sz w:val="24"/>
              </w:rPr>
              <w:t>)</w:t>
            </w: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Библиотека должна быть актуальна (включать ресурсы, не старше 5 лет), а также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покрывать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компьютерное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моделирование, компьютерная графика, численные методы, вычислительная математика, большие данные, статистика и т.д.) с опорой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актуальную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образовательную программу, на которой обучается </w:t>
            </w:r>
            <w:r>
              <w:rPr>
                <w:spacing w:val="-2"/>
                <w:sz w:val="24"/>
              </w:rPr>
              <w:t>практикант.</w:t>
            </w:r>
          </w:p>
        </w:tc>
        <w:tc>
          <w:tcPr>
            <w:tcW w:w="2552" w:type="dxa"/>
          </w:tcPr>
          <w:p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76" w:lineRule="auto" w:before="1"/>
              <w:rPr>
                <w:sz w:val="24"/>
              </w:rPr>
            </w:pPr>
            <w:r>
              <w:rPr>
                <w:spacing w:val="-2"/>
                <w:sz w:val="24"/>
              </w:rPr>
              <w:t>Аннотированный </w:t>
            </w:r>
            <w:r>
              <w:rPr>
                <w:sz w:val="24"/>
              </w:rPr>
              <w:t>список (в группе) (опубликовать в </w:t>
            </w:r>
            <w:r>
              <w:rPr>
                <w:spacing w:val="-2"/>
                <w:sz w:val="24"/>
              </w:rPr>
              <w:t>электронном </w:t>
            </w:r>
            <w:r>
              <w:rPr>
                <w:sz w:val="24"/>
              </w:rPr>
              <w:t>портфолио,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QR-код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ссылка в отчете).</w:t>
            </w:r>
          </w:p>
          <w:p>
            <w:pPr>
              <w:pStyle w:val="TableParagraph"/>
              <w:spacing w:line="276" w:lineRule="auto"/>
              <w:ind w:right="179"/>
              <w:rPr>
                <w:sz w:val="24"/>
              </w:rPr>
            </w:pPr>
            <w:r>
              <w:rPr>
                <w:spacing w:val="-2"/>
                <w:sz w:val="24"/>
              </w:rPr>
              <w:t>Список </w:t>
            </w:r>
            <w:r>
              <w:rPr>
                <w:sz w:val="24"/>
              </w:rPr>
              <w:t>подготавливается в двух вариантах: для отчета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 формате docx и для размещения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сайте кафедры в формате </w:t>
            </w:r>
            <w:r>
              <w:rPr>
                <w:spacing w:val="-2"/>
                <w:sz w:val="24"/>
              </w:rPr>
              <w:t>Markdown </w:t>
            </w:r>
            <w:r>
              <w:rPr>
                <w:sz w:val="24"/>
              </w:rPr>
              <w:t>(оформляется по </w:t>
            </w:r>
            <w:r>
              <w:rPr>
                <w:spacing w:val="-2"/>
                <w:sz w:val="24"/>
              </w:rPr>
              <w:t>разделам)</w:t>
            </w:r>
          </w:p>
        </w:tc>
        <w:tc>
          <w:tcPr>
            <w:tcW w:w="113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566" w:right="708"/>
        </w:sect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7"/>
        <w:gridCol w:w="2552"/>
        <w:gridCol w:w="1136"/>
        <w:gridCol w:w="1498"/>
      </w:tblGrid>
      <w:tr>
        <w:trPr>
          <w:trHeight w:val="6804" w:hRule="atLeast"/>
        </w:trPr>
        <w:tc>
          <w:tcPr>
            <w:tcW w:w="4537" w:type="dxa"/>
          </w:tcPr>
          <w:p>
            <w:pPr>
              <w:pStyle w:val="TableParagraph"/>
              <w:numPr>
                <w:ilvl w:val="1"/>
                <w:numId w:val="2"/>
              </w:numPr>
              <w:tabs>
                <w:tab w:pos="527" w:val="left" w:leader="none"/>
              </w:tabs>
              <w:spacing w:line="240" w:lineRule="auto" w:before="275" w:after="0"/>
              <w:ind w:left="107" w:right="265" w:firstLine="0"/>
              <w:jc w:val="lef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актуальную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используются электронные библиотечные ресурсы:</w:t>
            </w:r>
          </w:p>
          <w:p>
            <w:pPr>
              <w:pStyle w:val="TableParagraph"/>
              <w:numPr>
                <w:ilvl w:val="2"/>
                <w:numId w:val="2"/>
              </w:numPr>
              <w:tabs>
                <w:tab w:pos="828" w:val="left" w:leader="none"/>
              </w:tabs>
              <w:spacing w:line="240" w:lineRule="auto" w:before="2" w:after="0"/>
              <w:ind w:left="112" w:right="326" w:firstLine="283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электронная</w:t>
            </w:r>
            <w:r>
              <w:rPr>
                <w:rFonts w:ascii="Cambria" w:hAnsi="Cambria"/>
                <w:spacing w:val="-14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библиотека</w:t>
            </w:r>
            <w:r>
              <w:rPr>
                <w:rFonts w:ascii="Cambria" w:hAnsi="Cambria"/>
                <w:spacing w:val="-13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РГПУ им. А. И. Герцена </w:t>
            </w:r>
            <w:hyperlink r:id="rId6">
              <w:r>
                <w:rPr>
                  <w:rFonts w:ascii="Cambria" w:hAnsi="Cambria"/>
                  <w:color w:val="0000FF"/>
                  <w:spacing w:val="-2"/>
                  <w:sz w:val="24"/>
                  <w:u w:val="single" w:color="0000FF"/>
                </w:rPr>
                <w:t>https://lib.herzen.spb.ru/</w:t>
              </w:r>
            </w:hyperlink>
          </w:p>
          <w:p>
            <w:pPr>
              <w:pStyle w:val="TableParagraph"/>
              <w:numPr>
                <w:ilvl w:val="2"/>
                <w:numId w:val="2"/>
              </w:numPr>
              <w:tabs>
                <w:tab w:pos="828" w:val="left" w:leader="none"/>
              </w:tabs>
              <w:spacing w:line="294" w:lineRule="exact" w:before="0" w:after="0"/>
              <w:ind w:left="828" w:right="0" w:hanging="36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библиотечные </w:t>
            </w:r>
            <w:r>
              <w:rPr>
                <w:rFonts w:ascii="Cambria" w:hAnsi="Cambria"/>
                <w:spacing w:val="-2"/>
                <w:sz w:val="24"/>
              </w:rPr>
              <w:t>системы,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rFonts w:ascii="Cambria" w:hAnsi="Cambria"/>
                <w:sz w:val="24"/>
              </w:rPr>
              <w:t>доступные</w:t>
            </w:r>
            <w:r>
              <w:rPr>
                <w:rFonts w:ascii="Cambria" w:hAnsi="Cambria"/>
                <w:spacing w:val="-9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в</w:t>
            </w:r>
            <w:r>
              <w:rPr>
                <w:rFonts w:ascii="Cambria" w:hAnsi="Cambria"/>
                <w:spacing w:val="-10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РГПУ</w:t>
            </w:r>
            <w:r>
              <w:rPr>
                <w:rFonts w:ascii="Cambria" w:hAnsi="Cambria"/>
                <w:spacing w:val="-10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(список</w:t>
            </w:r>
            <w:r>
              <w:rPr>
                <w:rFonts w:ascii="Cambria" w:hAnsi="Cambria"/>
                <w:spacing w:val="-10"/>
                <w:sz w:val="24"/>
              </w:rPr>
              <w:t> </w:t>
            </w:r>
            <w:r>
              <w:rPr>
                <w:rFonts w:ascii="Cambria" w:hAnsi="Cambria"/>
                <w:sz w:val="24"/>
              </w:rPr>
              <w:t>представлен по ссылке ниже) </w:t>
            </w:r>
            <w:hyperlink r:id="rId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https://lib.herzen.spb.ru/p/newebs</w:t>
              </w:r>
            </w:hyperlink>
            <w:r>
              <w:rPr>
                <w:spacing w:val="-2"/>
                <w:sz w:val="24"/>
              </w:rPr>
              <w:t>)</w:t>
            </w:r>
          </w:p>
          <w:p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 должна быть актуальна (включать ресурсы, не старше 5 лет). Электронная библиотека должна быть составлена с опорой на актуальную образовательную программу по направлению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«44.04.01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Корпоративное электронное обучение».</w:t>
            </w:r>
          </w:p>
        </w:tc>
        <w:tc>
          <w:tcPr>
            <w:tcW w:w="2552" w:type="dxa"/>
          </w:tcPr>
          <w:p>
            <w:pPr>
              <w:pStyle w:val="TableParagraph"/>
              <w:spacing w:before="23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Аннотированный </w:t>
            </w:r>
            <w:r>
              <w:rPr>
                <w:sz w:val="24"/>
              </w:rPr>
              <w:t>список (в группе) (опубликовать в </w:t>
            </w:r>
            <w:r>
              <w:rPr>
                <w:spacing w:val="-2"/>
                <w:sz w:val="24"/>
              </w:rPr>
              <w:t>электронном </w:t>
            </w:r>
            <w:r>
              <w:rPr>
                <w:sz w:val="24"/>
              </w:rPr>
              <w:t>портфолио,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QR-код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ссылка в отчете).</w:t>
            </w:r>
          </w:p>
          <w:p>
            <w:pPr>
              <w:pStyle w:val="TableParagraph"/>
              <w:spacing w:line="276" w:lineRule="auto" w:before="2"/>
              <w:ind w:right="179"/>
              <w:rPr>
                <w:sz w:val="24"/>
              </w:rPr>
            </w:pPr>
            <w:r>
              <w:rPr>
                <w:spacing w:val="-2"/>
                <w:sz w:val="24"/>
              </w:rPr>
              <w:t>Список </w:t>
            </w:r>
            <w:r>
              <w:rPr>
                <w:sz w:val="24"/>
              </w:rPr>
              <w:t>подготавливается в двух вариантах: для отчета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 формате docx и для размещения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сайте кафедры в формате </w:t>
            </w:r>
            <w:r>
              <w:rPr>
                <w:spacing w:val="-2"/>
                <w:sz w:val="24"/>
              </w:rPr>
              <w:t>Markdown </w:t>
            </w:r>
            <w:r>
              <w:rPr>
                <w:sz w:val="24"/>
              </w:rPr>
              <w:t>(оформляется по </w:t>
            </w:r>
            <w:r>
              <w:rPr>
                <w:spacing w:val="-2"/>
                <w:sz w:val="24"/>
              </w:rPr>
              <w:t>разделам)</w:t>
            </w:r>
          </w:p>
        </w:tc>
        <w:tc>
          <w:tcPr>
            <w:tcW w:w="113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8557" w:hRule="atLeast"/>
        </w:trPr>
        <w:tc>
          <w:tcPr>
            <w:tcW w:w="4537" w:type="dxa"/>
          </w:tcPr>
          <w:p>
            <w:pPr>
              <w:pStyle w:val="TableParagraph"/>
              <w:spacing w:before="1"/>
              <w:rPr>
                <w:rFonts w:ascii="Lucida Sans Unicode" w:hAnsi="Lucida Sans Unicode"/>
                <w:sz w:val="20"/>
              </w:rPr>
            </w:pPr>
            <w:r>
              <w:rPr>
                <w:sz w:val="24"/>
              </w:rPr>
              <w:t>2.2.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Проанализировать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программное решение </w:t>
            </w:r>
            <w:hyperlink r:id="rId8">
              <w:r>
                <w:rPr>
                  <w:rFonts w:ascii="Lucida Sans Unicode" w:hAnsi="Lucida Sans Unicode"/>
                  <w:color w:val="006FA8"/>
                  <w:sz w:val="20"/>
                  <w:u w:val="single" w:color="006FA8"/>
                </w:rPr>
                <w:t>сайта кафедры</w:t>
              </w:r>
            </w:hyperlink>
          </w:p>
          <w:p>
            <w:pPr>
              <w:pStyle w:val="TableParagraph"/>
              <w:spacing w:line="281" w:lineRule="exact"/>
              <w:rPr>
                <w:sz w:val="24"/>
              </w:rPr>
            </w:pPr>
            <w:hyperlink r:id="rId8">
              <w:r>
                <w:rPr>
                  <w:rFonts w:ascii="Lucida Sans Unicode" w:hAnsi="Lucida Sans Unicode"/>
                  <w:color w:val="006FA8"/>
                  <w:spacing w:val="-2"/>
                  <w:sz w:val="20"/>
                  <w:u w:val="single" w:color="006FA8"/>
                </w:rPr>
                <w:t>ИТиЭО</w:t>
              </w:r>
            </w:hyperlink>
            <w:r>
              <w:rPr>
                <w:rFonts w:ascii="Lucida Sans Unicode" w:hAnsi="Lucida Sans Unicode"/>
                <w:color w:val="006FA8"/>
                <w:spacing w:val="-14"/>
                <w:sz w:val="20"/>
              </w:rPr>
              <w:t> </w:t>
            </w:r>
            <w:r>
              <w:rPr>
                <w:spacing w:val="-2"/>
                <w:sz w:val="24"/>
              </w:rPr>
              <w:t>(https://ict.herzen.spb.ru/)</w:t>
            </w:r>
          </w:p>
          <w:p>
            <w:pPr>
              <w:pStyle w:val="TableParagraph"/>
              <w:spacing w:before="122"/>
              <w:rPr>
                <w:sz w:val="24"/>
              </w:rPr>
            </w:pPr>
            <w:r>
              <w:rPr>
                <w:sz w:val="24"/>
              </w:rPr>
              <w:t>Выбрать одно из направлений решаемых задач кафедры 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подобрать актуальные программные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расширения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современные темы оформления.</w:t>
            </w:r>
          </w:p>
          <w:p>
            <w:pPr>
              <w:pStyle w:val="TableParagraph"/>
              <w:spacing w:before="150"/>
              <w:rPr>
                <w:sz w:val="24"/>
              </w:rPr>
            </w:pPr>
            <w:r>
              <w:rPr>
                <w:sz w:val="24"/>
              </w:rPr>
              <w:t>Направление: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конференция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кафедры</w:t>
            </w: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24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2" w:lineRule="auto"/>
              <w:rPr>
                <w:rFonts w:ascii="Lucida Sans Unicode" w:hAnsi="Lucida Sans Unicode"/>
                <w:sz w:val="20"/>
              </w:rPr>
            </w:pPr>
            <w:r>
              <w:rPr>
                <w:sz w:val="24"/>
              </w:rPr>
              <w:t>2.2.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Проанализировать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программное решение </w:t>
            </w:r>
            <w:hyperlink r:id="rId8">
              <w:r>
                <w:rPr>
                  <w:rFonts w:ascii="Lucida Sans Unicode" w:hAnsi="Lucida Sans Unicode"/>
                  <w:color w:val="006FA8"/>
                  <w:sz w:val="20"/>
                  <w:u w:val="single" w:color="006FA8"/>
                </w:rPr>
                <w:t>сайта кафедры</w:t>
              </w:r>
            </w:hyperlink>
          </w:p>
          <w:p>
            <w:pPr>
              <w:pStyle w:val="TableParagraph"/>
              <w:spacing w:line="277" w:lineRule="exact"/>
              <w:rPr>
                <w:sz w:val="24"/>
              </w:rPr>
            </w:pPr>
            <w:hyperlink r:id="rId8">
              <w:r>
                <w:rPr>
                  <w:rFonts w:ascii="Lucida Sans Unicode" w:hAnsi="Lucida Sans Unicode"/>
                  <w:color w:val="006FA8"/>
                  <w:spacing w:val="-2"/>
                  <w:sz w:val="20"/>
                  <w:u w:val="single" w:color="006FA8"/>
                </w:rPr>
                <w:t>ИТиЭО</w:t>
              </w:r>
            </w:hyperlink>
            <w:r>
              <w:rPr>
                <w:rFonts w:ascii="Lucida Sans Unicode" w:hAnsi="Lucida Sans Unicode"/>
                <w:color w:val="006FA8"/>
                <w:spacing w:val="-14"/>
                <w:sz w:val="20"/>
              </w:rPr>
              <w:t> </w:t>
            </w:r>
            <w:r>
              <w:rPr>
                <w:spacing w:val="-2"/>
                <w:sz w:val="24"/>
              </w:rPr>
              <w:t>(https://ict.herzen.spb.ru/)</w:t>
            </w:r>
          </w:p>
          <w:p>
            <w:pPr>
              <w:pStyle w:val="TableParagraph"/>
              <w:spacing w:before="120"/>
              <w:rPr>
                <w:sz w:val="24"/>
              </w:rPr>
            </w:pPr>
            <w:r>
              <w:rPr>
                <w:sz w:val="24"/>
              </w:rPr>
              <w:t>Выбрать одно из направлений решаемых задач кафедры 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подобрать актуальные программные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расширения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современные темы оформления.</w:t>
            </w:r>
          </w:p>
          <w:p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Направление: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расписания </w:t>
            </w:r>
            <w:r>
              <w:rPr>
                <w:spacing w:val="-2"/>
                <w:sz w:val="24"/>
              </w:rPr>
              <w:t>преподавателей</w:t>
            </w:r>
          </w:p>
          <w:p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2" w:lineRule="auto"/>
              <w:rPr>
                <w:rFonts w:ascii="Lucida Sans Unicode" w:hAnsi="Lucida Sans Unicode"/>
                <w:sz w:val="20"/>
              </w:rPr>
            </w:pPr>
            <w:r>
              <w:rPr>
                <w:sz w:val="24"/>
              </w:rPr>
              <w:t>2.2.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Проанализировать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программное решение </w:t>
            </w:r>
            <w:hyperlink r:id="rId8">
              <w:r>
                <w:rPr>
                  <w:rFonts w:ascii="Lucida Sans Unicode" w:hAnsi="Lucida Sans Unicode"/>
                  <w:color w:val="006FA8"/>
                  <w:sz w:val="20"/>
                  <w:u w:val="single" w:color="006FA8"/>
                </w:rPr>
                <w:t>сайта кафедры</w:t>
              </w:r>
            </w:hyperlink>
          </w:p>
          <w:p>
            <w:pPr>
              <w:pStyle w:val="TableParagraph"/>
              <w:spacing w:line="277" w:lineRule="exact"/>
              <w:rPr>
                <w:sz w:val="24"/>
              </w:rPr>
            </w:pPr>
            <w:hyperlink r:id="rId8">
              <w:r>
                <w:rPr>
                  <w:rFonts w:ascii="Lucida Sans Unicode" w:hAnsi="Lucida Sans Unicode"/>
                  <w:color w:val="006FA8"/>
                  <w:spacing w:val="-2"/>
                  <w:sz w:val="20"/>
                  <w:u w:val="single" w:color="006FA8"/>
                </w:rPr>
                <w:t>ИТиЭО</w:t>
              </w:r>
            </w:hyperlink>
            <w:r>
              <w:rPr>
                <w:rFonts w:ascii="Lucida Sans Unicode" w:hAnsi="Lucida Sans Unicode"/>
                <w:color w:val="006FA8"/>
                <w:spacing w:val="-14"/>
                <w:sz w:val="20"/>
              </w:rPr>
              <w:t> </w:t>
            </w:r>
            <w:r>
              <w:rPr>
                <w:spacing w:val="-2"/>
                <w:sz w:val="24"/>
              </w:rPr>
              <w:t>(https://ict.herzen.spb.ru/)</w:t>
            </w:r>
          </w:p>
          <w:p>
            <w:pPr>
              <w:pStyle w:val="TableParagraph"/>
              <w:spacing w:before="120"/>
              <w:rPr>
                <w:sz w:val="24"/>
              </w:rPr>
            </w:pPr>
            <w:r>
              <w:rPr>
                <w:sz w:val="24"/>
              </w:rPr>
              <w:t>Выбрать одно из направлений решаемых задач кафедры 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подобрать актуальные программные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расширения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современные темы оформления.</w:t>
            </w:r>
          </w:p>
        </w:tc>
        <w:tc>
          <w:tcPr>
            <w:tcW w:w="2552" w:type="dxa"/>
          </w:tcPr>
          <w:p>
            <w:pPr>
              <w:pStyle w:val="TableParagraph"/>
              <w:spacing w:line="276" w:lineRule="auto" w:before="1"/>
              <w:ind w:right="173"/>
              <w:rPr>
                <w:sz w:val="24"/>
              </w:rPr>
            </w:pPr>
            <w:r>
              <w:rPr>
                <w:sz w:val="24"/>
              </w:rPr>
              <w:t>Текстовый документ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подборкой расширений и тем оформления с комментариями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(опуб ликовать в </w:t>
            </w:r>
            <w:r>
              <w:rPr>
                <w:spacing w:val="-2"/>
                <w:sz w:val="24"/>
              </w:rPr>
              <w:t>электронном </w:t>
            </w:r>
            <w:r>
              <w:rPr>
                <w:sz w:val="24"/>
              </w:rPr>
              <w:t>портфолио, QR-код в </w:t>
            </w:r>
            <w:r>
              <w:rPr>
                <w:spacing w:val="-2"/>
                <w:sz w:val="24"/>
              </w:rPr>
              <w:t>отчете)</w:t>
            </w:r>
          </w:p>
          <w:p>
            <w:pPr>
              <w:pStyle w:val="TableParagraph"/>
              <w:spacing w:before="4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76" w:lineRule="auto"/>
              <w:ind w:right="173"/>
              <w:rPr>
                <w:sz w:val="24"/>
              </w:rPr>
            </w:pPr>
            <w:r>
              <w:rPr>
                <w:sz w:val="24"/>
              </w:rPr>
              <w:t>Текстовый документ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подборкой расширений и тем оформления с комментариями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(опуб ликовать в </w:t>
            </w:r>
            <w:r>
              <w:rPr>
                <w:spacing w:val="-2"/>
                <w:sz w:val="24"/>
              </w:rPr>
              <w:t>электронном </w:t>
            </w:r>
            <w:r>
              <w:rPr>
                <w:sz w:val="24"/>
              </w:rPr>
              <w:t>портфолио, QR-код в </w:t>
            </w:r>
            <w:r>
              <w:rPr>
                <w:spacing w:val="-2"/>
                <w:sz w:val="24"/>
              </w:rPr>
              <w:t>отчете)</w:t>
            </w:r>
          </w:p>
          <w:p>
            <w:pPr>
              <w:pStyle w:val="TableParagraph"/>
              <w:spacing w:before="4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76" w:lineRule="auto"/>
              <w:ind w:right="173"/>
              <w:rPr>
                <w:sz w:val="24"/>
              </w:rPr>
            </w:pPr>
            <w:r>
              <w:rPr>
                <w:sz w:val="24"/>
              </w:rPr>
              <w:t>Текстовый документ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подборкой расширений и тем оформления с комментариями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(опуб ликовать в</w:t>
            </w:r>
          </w:p>
        </w:tc>
        <w:tc>
          <w:tcPr>
            <w:tcW w:w="113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</w:tbl>
    <w:p>
      <w:pPr>
        <w:pStyle w:val="TableParagraph"/>
        <w:spacing w:after="0"/>
        <w:rPr>
          <w:sz w:val="22"/>
        </w:rPr>
        <w:sectPr>
          <w:type w:val="continuous"/>
          <w:pgSz w:w="11910" w:h="16840"/>
          <w:pgMar w:top="680" w:bottom="280" w:left="566" w:right="708"/>
        </w:sect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7"/>
        <w:gridCol w:w="2552"/>
        <w:gridCol w:w="1136"/>
        <w:gridCol w:w="1498"/>
      </w:tblGrid>
      <w:tr>
        <w:trPr>
          <w:trHeight w:val="4444" w:hRule="atLeast"/>
        </w:trPr>
        <w:tc>
          <w:tcPr>
            <w:tcW w:w="45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Направление: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тематической справочной информации</w:t>
            </w:r>
          </w:p>
          <w:p>
            <w:pPr>
              <w:pStyle w:val="TableParagraph"/>
              <w:spacing w:before="138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2" w:lineRule="auto"/>
              <w:rPr>
                <w:rFonts w:ascii="Lucida Sans Unicode" w:hAnsi="Lucida Sans Unicode"/>
                <w:sz w:val="20"/>
              </w:rPr>
            </w:pPr>
            <w:r>
              <w:rPr>
                <w:sz w:val="24"/>
              </w:rPr>
              <w:t>2.2.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Проанализировать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программное решение </w:t>
            </w:r>
            <w:hyperlink r:id="rId8">
              <w:r>
                <w:rPr>
                  <w:rFonts w:ascii="Lucida Sans Unicode" w:hAnsi="Lucida Sans Unicode"/>
                  <w:color w:val="006FA8"/>
                  <w:sz w:val="20"/>
                  <w:u w:val="single" w:color="006FA8"/>
                </w:rPr>
                <w:t>сайта кафедры</w:t>
              </w:r>
            </w:hyperlink>
          </w:p>
          <w:p>
            <w:pPr>
              <w:pStyle w:val="TableParagraph"/>
              <w:spacing w:line="277" w:lineRule="exact"/>
              <w:rPr>
                <w:sz w:val="24"/>
              </w:rPr>
            </w:pPr>
            <w:hyperlink r:id="rId8">
              <w:r>
                <w:rPr>
                  <w:rFonts w:ascii="Lucida Sans Unicode" w:hAnsi="Lucida Sans Unicode"/>
                  <w:color w:val="006FA8"/>
                  <w:spacing w:val="-2"/>
                  <w:sz w:val="20"/>
                  <w:u w:val="single" w:color="006FA8"/>
                </w:rPr>
                <w:t>ИТиЭО</w:t>
              </w:r>
            </w:hyperlink>
            <w:r>
              <w:rPr>
                <w:rFonts w:ascii="Lucida Sans Unicode" w:hAnsi="Lucida Sans Unicode"/>
                <w:color w:val="006FA8"/>
                <w:spacing w:val="-14"/>
                <w:sz w:val="20"/>
              </w:rPr>
              <w:t> </w:t>
            </w:r>
            <w:r>
              <w:rPr>
                <w:spacing w:val="-2"/>
                <w:sz w:val="24"/>
              </w:rPr>
              <w:t>(https://ict.herzen.spb.ru/)</w:t>
            </w:r>
          </w:p>
          <w:p>
            <w:pPr>
              <w:pStyle w:val="TableParagraph"/>
              <w:spacing w:before="120"/>
              <w:rPr>
                <w:sz w:val="24"/>
              </w:rPr>
            </w:pPr>
            <w:r>
              <w:rPr>
                <w:sz w:val="24"/>
              </w:rPr>
              <w:t>Выбрать одно из направлений решаемых задач кафедры 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подобрать актуальные программные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расширения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современные темы оформления.</w:t>
            </w:r>
          </w:p>
          <w:p>
            <w:pPr>
              <w:pStyle w:val="TableParagraph"/>
              <w:spacing w:before="149"/>
              <w:rPr>
                <w:sz w:val="24"/>
              </w:rPr>
            </w:pPr>
            <w:r>
              <w:rPr>
                <w:sz w:val="24"/>
              </w:rPr>
              <w:t>Направление: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выбрать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самостоятельно другое направление</w:t>
            </w:r>
          </w:p>
        </w:tc>
        <w:tc>
          <w:tcPr>
            <w:tcW w:w="2552" w:type="dxa"/>
          </w:tcPr>
          <w:p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электронном </w:t>
            </w:r>
            <w:r>
              <w:rPr>
                <w:sz w:val="24"/>
              </w:rPr>
              <w:t>портфолио,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QR-код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 </w:t>
            </w:r>
            <w:r>
              <w:rPr>
                <w:spacing w:val="-2"/>
                <w:sz w:val="24"/>
              </w:rPr>
              <w:t>отчете)</w:t>
            </w: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76" w:lineRule="auto"/>
              <w:ind w:right="173"/>
              <w:rPr>
                <w:sz w:val="24"/>
              </w:rPr>
            </w:pPr>
            <w:r>
              <w:rPr>
                <w:sz w:val="24"/>
              </w:rPr>
              <w:t>Текстовый документ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подборкой расширений и тем оформления с комментариями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(опуб ликовать в </w:t>
            </w:r>
            <w:r>
              <w:rPr>
                <w:spacing w:val="-2"/>
                <w:sz w:val="24"/>
              </w:rPr>
              <w:t>электронном </w:t>
            </w:r>
            <w:r>
              <w:rPr>
                <w:sz w:val="24"/>
              </w:rPr>
              <w:t>портфолио, QR-код в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отчете)</w:t>
            </w:r>
          </w:p>
        </w:tc>
        <w:tc>
          <w:tcPr>
            <w:tcW w:w="113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7729" w:hRule="atLeast"/>
        </w:trPr>
        <w:tc>
          <w:tcPr>
            <w:tcW w:w="4537" w:type="dxa"/>
          </w:tcPr>
          <w:p>
            <w:pPr>
              <w:pStyle w:val="TableParagraph"/>
              <w:spacing w:line="276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Подготовить электронное портфолио по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результатам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прохождения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2552" w:type="dxa"/>
          </w:tcPr>
          <w:p>
            <w:pPr>
              <w:pStyle w:val="TableParagraph"/>
              <w:ind w:right="179"/>
              <w:rPr>
                <w:sz w:val="24"/>
              </w:rPr>
            </w:pPr>
            <w:r>
              <w:rPr>
                <w:spacing w:val="-2"/>
                <w:sz w:val="24"/>
              </w:rPr>
              <w:t>Веб-портфолио </w:t>
            </w:r>
            <w:r>
              <w:rPr>
                <w:sz w:val="24"/>
              </w:rPr>
              <w:t>формируется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Git- репозиторий и содержит все загруженные в него </w:t>
            </w:r>
            <w:r>
              <w:rPr>
                <w:spacing w:val="-2"/>
                <w:sz w:val="24"/>
              </w:rPr>
              <w:t>результаты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заданий, включая слайды.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 репозитория: </w:t>
            </w:r>
            <w:hyperlink r:id="rId9">
              <w:r>
                <w:rPr>
                  <w:color w:val="1154CC"/>
                  <w:spacing w:val="-2"/>
                  <w:sz w:val="24"/>
                  <w:u w:val="single" w:color="1154CC"/>
                </w:rPr>
                <w:t>https://git.herzen.spb.ru</w:t>
              </w:r>
            </w:hyperlink>
          </w:p>
          <w:p>
            <w:pPr>
              <w:pStyle w:val="TableParagraph"/>
              <w:ind w:right="111"/>
              <w:rPr>
                <w:sz w:val="24"/>
              </w:rPr>
            </w:pPr>
            <w:hyperlink r:id="rId9">
              <w:r>
                <w:rPr>
                  <w:color w:val="1154CC"/>
                  <w:spacing w:val="-2"/>
                  <w:sz w:val="24"/>
                  <w:u w:val="single" w:color="1154CC"/>
                </w:rPr>
                <w:t>/igossoudarev/clouds</w:t>
              </w:r>
            </w:hyperlink>
            <w:r>
              <w:rPr>
                <w:color w:val="1154CC"/>
                <w:spacing w:val="-2"/>
                <w:sz w:val="24"/>
              </w:rPr>
              <w:t> </w:t>
            </w:r>
            <w:r>
              <w:rPr>
                <w:sz w:val="24"/>
              </w:rPr>
              <w:t>Ссылка на </w:t>
            </w:r>
            <w:r>
              <w:rPr>
                <w:spacing w:val="-2"/>
                <w:sz w:val="24"/>
              </w:rPr>
              <w:t>репозиторий </w:t>
            </w:r>
            <w:r>
              <w:rPr>
                <w:sz w:val="24"/>
              </w:rPr>
              <w:t>дублируется в курсе </w:t>
            </w:r>
            <w:r>
              <w:rPr>
                <w:spacing w:val="-2"/>
                <w:sz w:val="24"/>
              </w:rPr>
              <w:t>Moodle </w:t>
            </w:r>
            <w:hyperlink r:id="rId10">
              <w:r>
                <w:rPr>
                  <w:color w:val="1154CC"/>
                  <w:spacing w:val="-2"/>
                  <w:sz w:val="24"/>
                  <w:u w:val="single" w:color="1154CC"/>
                </w:rPr>
                <w:t>https://moodle.herzen.s</w:t>
              </w:r>
            </w:hyperlink>
            <w:r>
              <w:rPr>
                <w:color w:val="1154CC"/>
                <w:spacing w:val="-2"/>
                <w:sz w:val="24"/>
              </w:rPr>
              <w:t> </w:t>
            </w:r>
            <w:hyperlink r:id="rId10">
              <w:r>
                <w:rPr>
                  <w:color w:val="1154CC"/>
                  <w:spacing w:val="-2"/>
                  <w:sz w:val="24"/>
                  <w:u w:val="single" w:color="1154CC"/>
                </w:rPr>
                <w:t>pb.ru/course/view.php?i</w:t>
              </w:r>
            </w:hyperlink>
            <w:r>
              <w:rPr>
                <w:color w:val="1154CC"/>
                <w:spacing w:val="-2"/>
                <w:sz w:val="24"/>
              </w:rPr>
              <w:t> </w:t>
            </w:r>
            <w:hyperlink r:id="rId10">
              <w:r>
                <w:rPr>
                  <w:color w:val="1154CC"/>
                  <w:sz w:val="24"/>
                  <w:u w:val="single" w:color="1154CC"/>
                </w:rPr>
                <w:t>d=6029</w:t>
              </w:r>
            </w:hyperlink>
            <w:r>
              <w:rPr>
                <w:color w:val="1154CC"/>
                <w:spacing w:val="40"/>
                <w:sz w:val="24"/>
              </w:rPr>
              <w:t> </w:t>
            </w:r>
            <w:r>
              <w:rPr>
                <w:sz w:val="24"/>
              </w:rPr>
              <w:t>в разделе, </w:t>
            </w:r>
            <w:r>
              <w:rPr>
                <w:spacing w:val="-2"/>
                <w:sz w:val="24"/>
              </w:rPr>
              <w:t>посвящённом </w:t>
            </w: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практики, а также в отчёте.</w:t>
            </w:r>
          </w:p>
          <w:p>
            <w:pPr>
              <w:pStyle w:val="TableParagraph"/>
              <w:ind w:right="117" w:firstLine="60"/>
              <w:rPr>
                <w:sz w:val="24"/>
              </w:rPr>
            </w:pPr>
            <w:r>
              <w:rPr>
                <w:sz w:val="24"/>
              </w:rPr>
              <w:t>Отчет (текстовый документ). Отчет должен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содержать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все выполненные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задания 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ссылку на </w:t>
            </w:r>
            <w:r>
              <w:rPr>
                <w:spacing w:val="-2"/>
                <w:sz w:val="24"/>
              </w:rPr>
              <w:t>электронное</w:t>
            </w:r>
          </w:p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портфолио.</w:t>
            </w:r>
          </w:p>
        </w:tc>
        <w:tc>
          <w:tcPr>
            <w:tcW w:w="113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21"/>
        <w:rPr>
          <w:b/>
          <w:sz w:val="20"/>
        </w:rPr>
      </w:pPr>
    </w:p>
    <w:p>
      <w:pPr>
        <w:tabs>
          <w:tab w:pos="5422" w:val="left" w:leader="none"/>
        </w:tabs>
        <w:spacing w:line="228" w:lineRule="exact" w:before="0"/>
        <w:ind w:left="153" w:right="0" w:firstLine="0"/>
        <w:jc w:val="left"/>
        <w:rPr>
          <w:sz w:val="20"/>
        </w:rPr>
      </w:pPr>
      <w:r>
        <w:rPr>
          <w:spacing w:val="-2"/>
          <w:sz w:val="20"/>
        </w:rPr>
        <w:t>Руководитель</w:t>
      </w:r>
      <w:r>
        <w:rPr>
          <w:sz w:val="20"/>
        </w:rPr>
        <w:t> практики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>
      <w:pPr>
        <w:spacing w:line="148" w:lineRule="exact" w:before="0"/>
        <w:ind w:left="3034" w:right="0" w:firstLine="0"/>
        <w:jc w:val="left"/>
        <w:rPr>
          <w:sz w:val="13"/>
        </w:rPr>
      </w:pPr>
      <w:r>
        <w:rPr>
          <w:sz w:val="13"/>
        </w:rPr>
        <w:t>(подпись</w:t>
      </w:r>
      <w:r>
        <w:rPr>
          <w:spacing w:val="-6"/>
          <w:sz w:val="13"/>
        </w:rPr>
        <w:t> </w:t>
      </w:r>
      <w:r>
        <w:rPr>
          <w:spacing w:val="-2"/>
          <w:sz w:val="13"/>
        </w:rPr>
        <w:t>руководителя)</w:t>
      </w:r>
    </w:p>
    <w:p>
      <w:pPr>
        <w:tabs>
          <w:tab w:pos="8324" w:val="left" w:leader="none"/>
        </w:tabs>
        <w:spacing w:line="228" w:lineRule="exact" w:before="85"/>
        <w:ind w:left="153" w:right="0" w:firstLine="0"/>
        <w:jc w:val="left"/>
        <w:rPr>
          <w:sz w:val="20"/>
        </w:rPr>
      </w:pPr>
      <w:r>
        <w:rPr>
          <w:sz w:val="20"/>
        </w:rPr>
        <w:t>Задание принял к исполнению «03» февраля 2025</w:t>
      </w:r>
      <w:r>
        <w:rPr>
          <w:spacing w:val="40"/>
          <w:sz w:val="20"/>
        </w:rPr>
        <w:t> </w:t>
      </w:r>
      <w:r>
        <w:rPr>
          <w:sz w:val="20"/>
        </w:rPr>
        <w:t>г.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</w:p>
    <w:p>
      <w:pPr>
        <w:spacing w:line="148" w:lineRule="exact" w:before="0"/>
        <w:ind w:left="1146" w:right="0" w:firstLine="0"/>
        <w:jc w:val="center"/>
        <w:rPr>
          <w:sz w:val="13"/>
        </w:rPr>
      </w:pPr>
      <w:r>
        <w:rPr>
          <w:sz w:val="13"/>
        </w:rPr>
        <w:t>(подпись</w:t>
      </w:r>
      <w:r>
        <w:rPr>
          <w:spacing w:val="-9"/>
          <w:sz w:val="13"/>
        </w:rPr>
        <w:t> </w:t>
      </w:r>
      <w:r>
        <w:rPr>
          <w:spacing w:val="-2"/>
          <w:sz w:val="13"/>
        </w:rPr>
        <w:t>студента)</w:t>
      </w:r>
    </w:p>
    <w:sectPr>
      <w:type w:val="continuous"/>
      <w:pgSz w:w="11910" w:h="16840"/>
      <w:pgMar w:top="68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decimal"/>
      <w:lvlText w:val="%1"/>
      <w:lvlJc w:val="left"/>
      <w:pPr>
        <w:ind w:left="10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"/>
      <w:lvlJc w:val="left"/>
      <w:pPr>
        <w:ind w:left="112" w:hanging="433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99" w:hanging="4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89" w:hanging="4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78" w:hanging="4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568" w:hanging="4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58" w:hanging="4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547" w:hanging="43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"/>
      <w:lvlJc w:val="left"/>
      <w:pPr>
        <w:ind w:left="10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"/>
      <w:lvlJc w:val="left"/>
      <w:pPr>
        <w:ind w:left="112" w:hanging="433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99" w:hanging="4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89" w:hanging="4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78" w:hanging="4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568" w:hanging="4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58" w:hanging="4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547" w:hanging="433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60"/>
      <w:ind w:left="139"/>
      <w:jc w:val="center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disk.yandex.ru/i/bHPfXyufLTK0og" TargetMode="External"/><Relationship Id="rId6" Type="http://schemas.openxmlformats.org/officeDocument/2006/relationships/hyperlink" Target="https://lib.herzen.spb.ru/" TargetMode="External"/><Relationship Id="rId7" Type="http://schemas.openxmlformats.org/officeDocument/2006/relationships/hyperlink" Target="https://lib.herzen.spb.ru/p/newebs" TargetMode="External"/><Relationship Id="rId8" Type="http://schemas.openxmlformats.org/officeDocument/2006/relationships/hyperlink" Target="https://ict.herzen.spb.ru/" TargetMode="External"/><Relationship Id="rId9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moodle.herzen.spb.ru/course/view.php?id=6029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2025-04-11T02:06:18Z</dcterms:created>
  <dcterms:modified xsi:type="dcterms:W3CDTF">2025-04-11T02:06:18Z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2025-03-13T00:00:00Z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2025-04-11T00:00:00Z</vt:filetime>
  </property>
  <property fmtid="{D5CDD505-2E9C-101B-9397-08002B2CF9AE}" pid="5" name="Producer">
    <vt:lpwstr>Microsoft® Word 2021</vt:lpwstr>
  </property>
</Properties>
</file>