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FF9BE" w14:textId="2FA98F0B" w:rsidR="00AE31BA" w:rsidRPr="001F7EEC" w:rsidRDefault="00AE31BA" w:rsidP="00AE31BA">
      <w:pPr>
        <w:rPr>
          <w:b/>
          <w:bCs/>
        </w:rPr>
      </w:pPr>
      <w:r>
        <w:rPr>
          <w:b/>
          <w:bCs/>
        </w:rPr>
        <w:t>Иср 1.</w:t>
      </w:r>
      <w:r w:rsidRPr="00AE31BA">
        <w:rPr>
          <w:b/>
          <w:bCs/>
        </w:rPr>
        <w:t>3</w:t>
      </w:r>
      <w:r>
        <w:rPr>
          <w:b/>
          <w:bCs/>
        </w:rPr>
        <w:t xml:space="preserve"> </w:t>
      </w:r>
      <w:r w:rsidRPr="001F7EEC">
        <w:rPr>
          <w:b/>
          <w:bCs/>
        </w:rPr>
        <w:t>“</w:t>
      </w:r>
      <w:r>
        <w:rPr>
          <w:b/>
          <w:bCs/>
        </w:rPr>
        <w:t>Обеспечение сайта кафедры</w:t>
      </w:r>
      <w:r w:rsidRPr="001F7EEC">
        <w:rPr>
          <w:b/>
          <w:bCs/>
        </w:rPr>
        <w:t>”</w:t>
      </w:r>
    </w:p>
    <w:p w14:paraId="681CABB0" w14:textId="77777777" w:rsidR="00AE31BA" w:rsidRDefault="00AE31BA" w:rsidP="00AE31BA">
      <w:pPr>
        <w:rPr>
          <w:b/>
          <w:bCs/>
        </w:rPr>
      </w:pPr>
      <w:r>
        <w:rPr>
          <w:b/>
          <w:bCs/>
        </w:rPr>
        <w:t xml:space="preserve">Выполнил: Шульга Евгений Евгениевич </w:t>
      </w:r>
    </w:p>
    <w:p w14:paraId="2EF36B96" w14:textId="2B9EE6EC" w:rsidR="00AE31BA" w:rsidRDefault="00AE31BA" w:rsidP="00AE31BA">
      <w:pPr>
        <w:rPr>
          <w:b/>
          <w:bCs/>
        </w:rPr>
      </w:pPr>
      <w:r>
        <w:rPr>
          <w:b/>
          <w:bCs/>
        </w:rPr>
        <w:t>Проблематика</w:t>
      </w:r>
      <w:proofErr w:type="gramStart"/>
      <w:r>
        <w:rPr>
          <w:b/>
          <w:bCs/>
        </w:rPr>
        <w:t xml:space="preserve">: </w:t>
      </w:r>
      <w:r w:rsidRPr="00AE31BA">
        <w:rPr>
          <w:b/>
          <w:bCs/>
        </w:rPr>
        <w:t>Изучить</w:t>
      </w:r>
      <w:proofErr w:type="gramEnd"/>
      <w:r w:rsidRPr="00AE31BA">
        <w:rPr>
          <w:b/>
          <w:bCs/>
        </w:rPr>
        <w:t xml:space="preserve">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</w:t>
      </w:r>
    </w:p>
    <w:p w14:paraId="7C56B8E4" w14:textId="77777777" w:rsidR="00AE31BA" w:rsidRPr="00AE31BA" w:rsidRDefault="00AE31BA" w:rsidP="00AE31BA">
      <w:pPr>
        <w:rPr>
          <w:b/>
          <w:bCs/>
        </w:rPr>
      </w:pPr>
    </w:p>
    <w:p w14:paraId="3D14CCA1" w14:textId="671A7065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ТЕХНИЧЕСКОЕ ОБЕСПЕЧЕНИЕ ВЕБ-РЕСУРСА</w:t>
      </w:r>
    </w:p>
    <w:p w14:paraId="61FB1DBE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Обслуживание и серверные мощности</w:t>
      </w:r>
    </w:p>
    <w:p w14:paraId="79B0F962" w14:textId="77777777" w:rsidR="00AE31BA" w:rsidRPr="00AE31BA" w:rsidRDefault="00AE31BA" w:rsidP="00AE31BA">
      <w:r w:rsidRPr="00AE31BA">
        <w:t>Веб-страницы размещены на специализированных серверных мощностях, предоставленных университетом, что обеспечивает полный контроль над производительностью и безопасностью ресурса. Используются серверы с высокой степенью надёжности, что критично для длительной и бесперебойной работы, с обязательным применением резервных копий и системы мониторинга для минимизации рисков сбоев.</w:t>
      </w:r>
    </w:p>
    <w:p w14:paraId="155C0C01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Программные платформы и инструменты</w:t>
      </w:r>
    </w:p>
    <w:p w14:paraId="07454F52" w14:textId="77777777" w:rsidR="00AE31BA" w:rsidRPr="00AE31BA" w:rsidRDefault="00AE31BA" w:rsidP="00AE31BA">
      <w:pPr>
        <w:numPr>
          <w:ilvl w:val="0"/>
          <w:numId w:val="1"/>
        </w:numPr>
      </w:pPr>
      <w:r w:rsidRPr="00AE31BA">
        <w:rPr>
          <w:b/>
          <w:bCs/>
        </w:rPr>
        <w:t>Система для управления контентом</w:t>
      </w:r>
      <w:r w:rsidRPr="00AE31BA">
        <w:br/>
        <w:t>Сайт организован с помощью системы управления контентом, которая позволяет поддерживать актуальность всех материалов, быстро обновлять информацию и эффективно управлять ресурсами. Это решение выбрано для обеспечения простоты эксплуатации и масштабируемости при растущем объёме контента.</w:t>
      </w:r>
    </w:p>
    <w:p w14:paraId="09009ECF" w14:textId="67F0F4AB" w:rsidR="00AE31BA" w:rsidRPr="00AE31BA" w:rsidRDefault="00AE31BA" w:rsidP="00AE31BA">
      <w:pPr>
        <w:numPr>
          <w:ilvl w:val="0"/>
          <w:numId w:val="1"/>
        </w:numPr>
      </w:pPr>
      <w:r w:rsidRPr="00AE31BA">
        <w:rPr>
          <w:b/>
          <w:bCs/>
        </w:rPr>
        <w:t>Языки программирования</w:t>
      </w:r>
      <w:r w:rsidRPr="00AE31BA">
        <w:br/>
        <w:t>В процессе разработки сайта активно использовал</w:t>
      </w:r>
      <w:r>
        <w:t xml:space="preserve">ся </w:t>
      </w:r>
      <w:r>
        <w:rPr>
          <w:lang w:val="en-US"/>
        </w:rPr>
        <w:t>PHP</w:t>
      </w:r>
      <w:r w:rsidRPr="00AE31BA">
        <w:t>, оптимизированные для работы с динамическим контентом, что позволяет адаптировать сайт под конкретные нужды пользователей и оперативно обновлять данные без значительных затрат времени</w:t>
      </w:r>
      <w:r w:rsidRPr="00AE31BA">
        <w:t>.</w:t>
      </w:r>
    </w:p>
    <w:p w14:paraId="77D93081" w14:textId="517622CB" w:rsidR="00AE31BA" w:rsidRPr="00AE31BA" w:rsidRDefault="00AE31BA" w:rsidP="00AE31BA">
      <w:pPr>
        <w:numPr>
          <w:ilvl w:val="0"/>
          <w:numId w:val="1"/>
        </w:numPr>
      </w:pPr>
      <w:r w:rsidRPr="00AE31BA">
        <w:rPr>
          <w:b/>
          <w:bCs/>
        </w:rPr>
        <w:t>Базы данных и хранение информации</w:t>
      </w:r>
      <w:r w:rsidRPr="00AE31BA">
        <w:br/>
        <w:t>Для систематизации и быстрого доступа к данным использованы эффективные базы данных</w:t>
      </w:r>
      <w:r>
        <w:t xml:space="preserve"> </w:t>
      </w:r>
      <w:r>
        <w:rPr>
          <w:lang w:val="en-US"/>
        </w:rPr>
        <w:t>SQL</w:t>
      </w:r>
      <w:r w:rsidRPr="00AE31BA">
        <w:t>, что гарантирует быстроту отклика при работе с большими объёмами информации, а также поддержание целостности и безопасности данных на всех этапах их обработки.</w:t>
      </w:r>
    </w:p>
    <w:p w14:paraId="6226C5BD" w14:textId="50B95F10" w:rsidR="00AE31BA" w:rsidRPr="00AE31BA" w:rsidRDefault="00AE31BA" w:rsidP="00AE31BA">
      <w:pPr>
        <w:numPr>
          <w:ilvl w:val="0"/>
          <w:numId w:val="1"/>
        </w:numPr>
      </w:pPr>
      <w:r w:rsidRPr="00AE31BA">
        <w:rPr>
          <w:b/>
          <w:bCs/>
        </w:rPr>
        <w:t>Обслуживающие веб-серверы</w:t>
      </w:r>
      <w:r w:rsidRPr="00AE31BA">
        <w:br/>
        <w:t>Веб-серверы, которые обеспечивают корректную работу всех элементов сайта, включают решения, предназначенные для обеспечения стабильности работы и быстрого отклика на запросы пользователей. Они сконфигурированы таким образом, чтобы эффективно обслуживать как малый, так и высокий трафик</w:t>
      </w:r>
      <w:r w:rsidRPr="00AE31BA">
        <w:t xml:space="preserve"> </w:t>
      </w:r>
      <w:r>
        <w:t>–</w:t>
      </w:r>
      <w:r w:rsidRPr="00AE31BA">
        <w:t xml:space="preserve"> </w:t>
      </w:r>
      <w:proofErr w:type="gramStart"/>
      <w:r w:rsidRPr="00AE31BA">
        <w:t>Nginx</w:t>
      </w:r>
      <w:r w:rsidRPr="00AE31BA">
        <w:t xml:space="preserve"> </w:t>
      </w:r>
      <w:r w:rsidRPr="00AE31BA">
        <w:t>.</w:t>
      </w:r>
      <w:proofErr w:type="gramEnd"/>
    </w:p>
    <w:p w14:paraId="047CCDB0" w14:textId="77777777" w:rsidR="00AE31BA" w:rsidRPr="00AE31BA" w:rsidRDefault="00AE31BA" w:rsidP="00AE31BA">
      <w:r w:rsidRPr="00AE31BA">
        <w:pict w14:anchorId="753087AA">
          <v:rect id="_x0000_i1037" style="width:0;height:1.5pt" o:hralign="center" o:hrstd="t" o:hr="t" fillcolor="#a0a0a0" stroked="f"/>
        </w:pict>
      </w:r>
    </w:p>
    <w:p w14:paraId="42EB8D3D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lastRenderedPageBreak/>
        <w:t>УПРАВЛЕНИЕ И ИНТЕГРАЦИЯ ДАННЫХ</w:t>
      </w:r>
    </w:p>
    <w:p w14:paraId="61962EC1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Централизованное управление контентом</w:t>
      </w:r>
    </w:p>
    <w:p w14:paraId="598C9AE5" w14:textId="77777777" w:rsidR="00AE31BA" w:rsidRPr="00AE31BA" w:rsidRDefault="00AE31BA" w:rsidP="00AE31BA">
      <w:r w:rsidRPr="00AE31BA">
        <w:t>Все данные на сайте организованы в централизованной структуре, что даёт возможность пользователям, а также внутренним сотрудникам, быстро и удобно находить необходимую информацию. Система упрощает процесс работы с образовательными программами, расписаниями и контактной информацией, а также обеспечивается интеграция с внутренними сервисами для синхронизации данных.</w:t>
      </w:r>
    </w:p>
    <w:p w14:paraId="021F3BE8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Взаимодействие с другими сервисами</w:t>
      </w:r>
    </w:p>
    <w:p w14:paraId="0349D84D" w14:textId="77777777" w:rsidR="00AE31BA" w:rsidRPr="00AE31BA" w:rsidRDefault="00AE31BA" w:rsidP="00AE31BA">
      <w:r w:rsidRPr="00AE31BA">
        <w:t>Сайт интегрирован с различными внутренними платформами университета. Это даёт пользователю возможность seamlessly взаимодействовать с основными системами университета, такими как базы данных студентов, системы онлайн-обучения и другие внутренние ресурсы. Интеграция позволяет оперативно получать и обновлять информацию о мероприятиях, новостях и актуальных событиях.</w:t>
      </w:r>
    </w:p>
    <w:p w14:paraId="42FBAB1C" w14:textId="77777777" w:rsidR="00AE31BA" w:rsidRPr="00AE31BA" w:rsidRDefault="00AE31BA" w:rsidP="00AE31BA">
      <w:r w:rsidRPr="00AE31BA">
        <w:pict w14:anchorId="61D17F7D">
          <v:rect id="_x0000_i1038" style="width:0;height:1.5pt" o:hralign="center" o:hrstd="t" o:hr="t" fillcolor="#a0a0a0" stroked="f"/>
        </w:pict>
      </w:r>
    </w:p>
    <w:p w14:paraId="4BE0374B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ИНТЕРАКТИВНЫЕ ЭЛЕМЕНТЫ И УДОБСТВО ИСПОЛЬЗОВАНИЯ</w:t>
      </w:r>
    </w:p>
    <w:p w14:paraId="73B6208B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Универсальный дизайн</w:t>
      </w:r>
    </w:p>
    <w:p w14:paraId="2D0B6EB5" w14:textId="77777777" w:rsidR="00AE31BA" w:rsidRPr="00AE31BA" w:rsidRDefault="00AE31BA" w:rsidP="00AE31BA">
      <w:r w:rsidRPr="00AE31BA">
        <w:t>Проектирование интерфейса сайта уделяет особое внимание удобству взаимодействия с пользователем. Все элементы интерфейса адаптированы под различные устройства, включая мобильные телефоны и планшеты, что гарантирует комфортное использование ресурса независимо от используемой платформы.</w:t>
      </w:r>
    </w:p>
    <w:p w14:paraId="2488B4C5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Поддержка нескольких языков</w:t>
      </w:r>
    </w:p>
    <w:p w14:paraId="2B8B9C85" w14:textId="77777777" w:rsidR="00AE31BA" w:rsidRPr="00AE31BA" w:rsidRDefault="00AE31BA" w:rsidP="00AE31BA">
      <w:r w:rsidRPr="00AE31BA">
        <w:t>Сайт предлагает пользователям возможность переключения между различными языковыми версиями интерфейса, что важно для международных студентов или гостей ресурса. Переключение между языками легко доступно и выполняется с помощью нескольких кликов в интерфейсе.</w:t>
      </w:r>
    </w:p>
    <w:p w14:paraId="1F92B366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Интерактивность и онлайн-сервисы</w:t>
      </w:r>
    </w:p>
    <w:p w14:paraId="59F90E2B" w14:textId="77777777" w:rsidR="00AE31BA" w:rsidRPr="00AE31BA" w:rsidRDefault="00AE31BA" w:rsidP="00AE31BA">
      <w:r w:rsidRPr="00AE31BA">
        <w:t>Кроме статического контента, сайт предлагает пользователю множество интерактивных возможностей: формы для обратной связи, онлайн-регистрацию, участие в вебинарах и других мероприятиях. Это создаёт более динамичную и привлекательную среду для пользователей, вовлекает их в процесс и упрощает выполнение повседневных задач.</w:t>
      </w:r>
    </w:p>
    <w:p w14:paraId="7D528982" w14:textId="77777777" w:rsidR="00601F19" w:rsidRDefault="00601F19"/>
    <w:sectPr w:rsidR="00601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C15AE0"/>
    <w:multiLevelType w:val="multilevel"/>
    <w:tmpl w:val="010EB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723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1A8"/>
    <w:rsid w:val="001B47A1"/>
    <w:rsid w:val="00601F19"/>
    <w:rsid w:val="007151A8"/>
    <w:rsid w:val="00832C5E"/>
    <w:rsid w:val="00AE31BA"/>
    <w:rsid w:val="00F7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4C432"/>
  <w15:chartTrackingRefBased/>
  <w15:docId w15:val="{BB9E7061-3993-492B-B539-A6F32208B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51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1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51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51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51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51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51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51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51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51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151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151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151A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151A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151A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151A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151A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151A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151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151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51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151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151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151A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151A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151A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151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151A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151A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2025-03-01T18:47:00Z</dcterms:created>
  <dcterms:modified xsi:type="dcterms:W3CDTF">2025-03-01T18:53:00Z</dcterms:modified>
</cp:coreProperties>
</file>