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92996" w:rsidRPr="00292996" w:rsidRDefault="00292996" w:rsidP="00292996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9299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Тезисы доклада для предзащиты ВКР</w:t>
      </w:r>
    </w:p>
    <w:p w:rsidR="00292996" w:rsidRPr="00292996" w:rsidRDefault="00292996" w:rsidP="0029299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299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Тема работы</w:t>
      </w:r>
      <w:r w:rsidRPr="002929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 w:rsidRPr="00292996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Разработка веб-приложения для изучения балкарского языка</w:t>
      </w:r>
    </w:p>
    <w:p w:rsidR="00292996" w:rsidRPr="00292996" w:rsidRDefault="00292996" w:rsidP="00292996">
      <w:pPr>
        <w:pStyle w:val="a6"/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2996">
        <w:rPr>
          <w:rFonts w:ascii="Times New Roman" w:eastAsia="Times New Roman" w:hAnsi="Times New Roman" w:cs="Times New Roman"/>
          <w:sz w:val="28"/>
          <w:szCs w:val="28"/>
          <w:lang w:eastAsia="ru-RU"/>
        </w:rPr>
        <w:t>Балкарский язык входит в число уязвимых по классификации ЮНЕСКО, что подчёркивает необходимость его цифровой поддержки.</w:t>
      </w:r>
    </w:p>
    <w:p w:rsidR="00292996" w:rsidRPr="00292996" w:rsidRDefault="00292996" w:rsidP="00292996">
      <w:pPr>
        <w:pStyle w:val="a6"/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  <w:r w:rsidRPr="002929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Современные платформы, такие как </w:t>
      </w:r>
      <w:proofErr w:type="spellStart"/>
      <w:r w:rsidRPr="00292996">
        <w:rPr>
          <w:rFonts w:ascii="Times New Roman" w:eastAsia="Times New Roman" w:hAnsi="Times New Roman" w:cs="Times New Roman"/>
          <w:sz w:val="28"/>
          <w:szCs w:val="28"/>
          <w:lang w:eastAsia="ru-RU"/>
        </w:rPr>
        <w:t>Duolingo</w:t>
      </w:r>
      <w:proofErr w:type="spellEnd"/>
      <w:r w:rsidRPr="002929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proofErr w:type="spellStart"/>
      <w:r w:rsidRPr="00292996">
        <w:rPr>
          <w:rFonts w:ascii="Times New Roman" w:eastAsia="Times New Roman" w:hAnsi="Times New Roman" w:cs="Times New Roman"/>
          <w:sz w:val="28"/>
          <w:szCs w:val="28"/>
          <w:lang w:eastAsia="ru-RU"/>
        </w:rPr>
        <w:t>Babbel</w:t>
      </w:r>
      <w:proofErr w:type="spellEnd"/>
      <w:r w:rsidRPr="002929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не охватывают малые языки, а локальные проекты вроде </w:t>
      </w:r>
      <w:proofErr w:type="spellStart"/>
      <w:r w:rsidRPr="00292996">
        <w:rPr>
          <w:rFonts w:ascii="Times New Roman" w:eastAsia="Times New Roman" w:hAnsi="Times New Roman" w:cs="Times New Roman"/>
          <w:sz w:val="28"/>
          <w:szCs w:val="28"/>
          <w:lang w:eastAsia="ru-RU"/>
        </w:rPr>
        <w:t>Altaytil</w:t>
      </w:r>
      <w:proofErr w:type="spellEnd"/>
      <w:r w:rsidRPr="002929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доказывают эффективность региональных решений.</w:t>
      </w:r>
    </w:p>
    <w:p w:rsidR="00292996" w:rsidRPr="00292996" w:rsidRDefault="00292996" w:rsidP="00292996">
      <w:pPr>
        <w:pStyle w:val="a6"/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2996">
        <w:rPr>
          <w:rFonts w:ascii="Times New Roman" w:eastAsia="Times New Roman" w:hAnsi="Times New Roman" w:cs="Times New Roman"/>
          <w:sz w:val="28"/>
          <w:szCs w:val="28"/>
          <w:lang w:eastAsia="ru-RU"/>
        </w:rPr>
        <w:t>Целью работы является создание доступного, функционального и адаптивного веб-приложения для изучения балкарского языка.</w:t>
      </w:r>
    </w:p>
    <w:p w:rsidR="00292996" w:rsidRPr="00292996" w:rsidRDefault="00292996" w:rsidP="00292996">
      <w:pPr>
        <w:pStyle w:val="a6"/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29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качестве архитектурной модели выбрана классическая схема клиент–сервер с использованием </w:t>
      </w:r>
      <w:proofErr w:type="spellStart"/>
      <w:r w:rsidRPr="00292996">
        <w:rPr>
          <w:rFonts w:ascii="Times New Roman" w:eastAsia="Times New Roman" w:hAnsi="Times New Roman" w:cs="Times New Roman"/>
          <w:sz w:val="28"/>
          <w:szCs w:val="28"/>
          <w:lang w:eastAsia="ru-RU"/>
        </w:rPr>
        <w:t>Python</w:t>
      </w:r>
      <w:proofErr w:type="spellEnd"/>
      <w:r w:rsidRPr="002929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proofErr w:type="spellStart"/>
      <w:r w:rsidRPr="00292996">
        <w:rPr>
          <w:rFonts w:ascii="Times New Roman" w:eastAsia="Times New Roman" w:hAnsi="Times New Roman" w:cs="Times New Roman"/>
          <w:sz w:val="28"/>
          <w:szCs w:val="28"/>
          <w:lang w:eastAsia="ru-RU"/>
        </w:rPr>
        <w:t>фреймворка</w:t>
      </w:r>
      <w:proofErr w:type="spellEnd"/>
      <w:r w:rsidRPr="002929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92996">
        <w:rPr>
          <w:rFonts w:ascii="Times New Roman" w:eastAsia="Times New Roman" w:hAnsi="Times New Roman" w:cs="Times New Roman"/>
          <w:sz w:val="28"/>
          <w:szCs w:val="28"/>
          <w:lang w:eastAsia="ru-RU"/>
        </w:rPr>
        <w:t>Django</w:t>
      </w:r>
      <w:proofErr w:type="spellEnd"/>
      <w:r w:rsidRPr="002929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серверной стороне.</w:t>
      </w:r>
    </w:p>
    <w:p w:rsidR="00292996" w:rsidRPr="00292996" w:rsidRDefault="00292996" w:rsidP="00292996">
      <w:pPr>
        <w:pStyle w:val="a6"/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29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хранения данных применяется </w:t>
      </w:r>
      <w:proofErr w:type="spellStart"/>
      <w:r w:rsidRPr="00292996">
        <w:rPr>
          <w:rFonts w:ascii="Times New Roman" w:eastAsia="Times New Roman" w:hAnsi="Times New Roman" w:cs="Times New Roman"/>
          <w:sz w:val="28"/>
          <w:szCs w:val="28"/>
          <w:lang w:eastAsia="ru-RU"/>
        </w:rPr>
        <w:t>PostgreSQL</w:t>
      </w:r>
      <w:proofErr w:type="spellEnd"/>
      <w:r w:rsidRPr="00292996">
        <w:rPr>
          <w:rFonts w:ascii="Times New Roman" w:eastAsia="Times New Roman" w:hAnsi="Times New Roman" w:cs="Times New Roman"/>
          <w:sz w:val="28"/>
          <w:szCs w:val="28"/>
          <w:lang w:eastAsia="ru-RU"/>
        </w:rPr>
        <w:t>, что обеспечивает надёжность и гибкость при работе с языковым контентом.</w:t>
      </w:r>
    </w:p>
    <w:p w:rsidR="00292996" w:rsidRPr="00292996" w:rsidRDefault="00292996" w:rsidP="00292996">
      <w:pPr>
        <w:pStyle w:val="a6"/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29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Пользовательский интерфейс построен на </w:t>
      </w:r>
      <w:proofErr w:type="spellStart"/>
      <w:r w:rsidRPr="00292996">
        <w:rPr>
          <w:rFonts w:ascii="Times New Roman" w:eastAsia="Times New Roman" w:hAnsi="Times New Roman" w:cs="Times New Roman"/>
          <w:sz w:val="28"/>
          <w:szCs w:val="28"/>
          <w:lang w:eastAsia="ru-RU"/>
        </w:rPr>
        <w:t>Bootstrap</w:t>
      </w:r>
      <w:proofErr w:type="spellEnd"/>
      <w:r w:rsidRPr="002929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адаптирован для различных устройств, включая мобильные.</w:t>
      </w:r>
    </w:p>
    <w:p w:rsidR="00292996" w:rsidRPr="00292996" w:rsidRDefault="00292996" w:rsidP="00292996">
      <w:pPr>
        <w:pStyle w:val="a6"/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2996">
        <w:rPr>
          <w:rFonts w:ascii="Times New Roman" w:eastAsia="Times New Roman" w:hAnsi="Times New Roman" w:cs="Times New Roman"/>
          <w:sz w:val="28"/>
          <w:szCs w:val="28"/>
          <w:lang w:eastAsia="ru-RU"/>
        </w:rPr>
        <w:t>Реализованы модули регистрации, отображения уроков, выполнения заданий и отслеживания прогресса.</w:t>
      </w:r>
    </w:p>
    <w:p w:rsidR="00292996" w:rsidRPr="00292996" w:rsidRDefault="00292996" w:rsidP="00292996">
      <w:pPr>
        <w:pStyle w:val="a6"/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299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ориентировано как на самостоятельное обучение, так и на использование в образовательных учреждениях.</w:t>
      </w:r>
    </w:p>
    <w:p w:rsidR="00292996" w:rsidRPr="00292996" w:rsidRDefault="00292996" w:rsidP="00292996">
      <w:pPr>
        <w:pStyle w:val="a6"/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299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Практическая значимость проекта заключается в возможности масштабирования и адаптации под другие малые языки.</w:t>
      </w:r>
    </w:p>
    <w:p w:rsidR="00292996" w:rsidRPr="00292996" w:rsidRDefault="00292996" w:rsidP="00292996">
      <w:pPr>
        <w:pStyle w:val="a6"/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2996">
        <w:rPr>
          <w:rFonts w:ascii="Times New Roman" w:eastAsia="Times New Roman" w:hAnsi="Times New Roman" w:cs="Times New Roman"/>
          <w:sz w:val="28"/>
          <w:szCs w:val="28"/>
          <w:lang w:eastAsia="ru-RU"/>
        </w:rPr>
        <w:t>В работе показано, как цифровые технологии могут способствовать сохранению и популяризации национальных языков.</w:t>
      </w:r>
    </w:p>
    <w:p w:rsidR="00625289" w:rsidRPr="00292996" w:rsidRDefault="00292996">
      <w:pPr>
        <w:rPr>
          <w:sz w:val="28"/>
          <w:szCs w:val="28"/>
        </w:rPr>
      </w:pPr>
    </w:p>
    <w:sectPr w:rsidR="00625289" w:rsidRPr="0029299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C86693"/>
    <w:multiLevelType w:val="multilevel"/>
    <w:tmpl w:val="DC1A7A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6DEA7C65"/>
    <w:multiLevelType w:val="hybridMultilevel"/>
    <w:tmpl w:val="FAB6BEBA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7A2E14EB"/>
    <w:multiLevelType w:val="hybridMultilevel"/>
    <w:tmpl w:val="51CA32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2996"/>
    <w:rsid w:val="00292996"/>
    <w:rsid w:val="00891CDD"/>
    <w:rsid w:val="008C4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B5C413"/>
  <w15:chartTrackingRefBased/>
  <w15:docId w15:val="{31F98E7B-58BA-4741-BC64-81F2F1C42E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292996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292996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2929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292996"/>
    <w:rPr>
      <w:b/>
      <w:bCs/>
    </w:rPr>
  </w:style>
  <w:style w:type="character" w:styleId="a5">
    <w:name w:val="Emphasis"/>
    <w:basedOn w:val="a0"/>
    <w:uiPriority w:val="20"/>
    <w:qFormat/>
    <w:rsid w:val="00292996"/>
    <w:rPr>
      <w:i/>
      <w:iCs/>
    </w:rPr>
  </w:style>
  <w:style w:type="paragraph" w:styleId="a6">
    <w:name w:val="List Paragraph"/>
    <w:basedOn w:val="a"/>
    <w:uiPriority w:val="34"/>
    <w:qFormat/>
    <w:rsid w:val="0029299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3974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88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193</Words>
  <Characters>1106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2025-05-24T22:05:00Z</dcterms:created>
  <dcterms:modified xsi:type="dcterms:W3CDTF">2025-05-24T22:07:00Z</dcterms:modified>
</cp:coreProperties>
</file>