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МИНИСТЕРСТВО ПРОСВЕЩЕНИЯ РОССИЙСКОЙ ФЕДЕРАЦИИ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0" w:hanging="2"/>
        <w:jc w:val="center"/>
        <w:rPr/>
      </w:pPr>
      <w:r w:rsidDel="00000000" w:rsidR="00000000" w:rsidRPr="00000000">
        <w:rPr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по направлению “09.03.01 – Информатика и вычислительная техника 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Зав. кафедрой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«     »_____________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НА ПРОИЗВОДСТВЕННУЮ ПРАКТИКУ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(НАУЧНО-ИССЛЕДОВАТЕЛЬСКАЯ РАБОТА)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both"/>
        <w:rPr>
          <w:sz w:val="22"/>
          <w:szCs w:val="22"/>
          <w:u w:val="single"/>
        </w:rPr>
      </w:pPr>
      <w:r w:rsidDel="00000000" w:rsidR="00000000" w:rsidRPr="00000000">
        <w:rPr>
          <w:sz w:val="22"/>
          <w:szCs w:val="22"/>
          <w:rtl w:val="0"/>
        </w:rPr>
        <w:t xml:space="preserve">Студента 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Шардта Максима Александровича _________________________________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-569" w:firstLine="3542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Руководитель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Власов Дмитрий Викторович, кандидат физико-математический наук, доцент кафедры ИТЭО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-567" w:hanging="2.0000000000000284"/>
        <w:jc w:val="both"/>
        <w:rPr>
          <w:sz w:val="22"/>
          <w:szCs w:val="22"/>
          <w:vertAlign w:val="superscript"/>
        </w:rPr>
      </w:pPr>
      <w:r w:rsidDel="00000000" w:rsidR="00000000" w:rsidRPr="00000000">
        <w:rPr>
          <w:sz w:val="22"/>
          <w:szCs w:val="22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567" w:hanging="2.0000000000000284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ФГБОУ ВО «РГПУ им. А. И. Герцена» № 0104-1367/03-ПР 12 ноября 2024  г.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ind w:left="-567" w:hanging="2.0000000000000284"/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28 декабря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left="0" w:hanging="2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center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Календарный план прохождения производственной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rPr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0179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995"/>
        <w:gridCol w:w="2552"/>
        <w:gridCol w:w="1134"/>
        <w:gridCol w:w="1498"/>
        <w:tblGridChange w:id="0">
          <w:tblGrid>
            <w:gridCol w:w="4995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По результатам выполнения заданий  1.1-1.3 студент предоставляет разработанное техническое задание. Текстовый документ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before="280" w:lineRule="auto"/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16.12.2024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16.12.2024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1.2. 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17.12.2024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17.12.2024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18.12.2024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18.12.2024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4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интеллектуальные системы (Artificial intelligence);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биоинформатика (Bioinformatics);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когнитивные ИТ (Cognitive science);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вычислительная математика (Computational science);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компьютерные науки (Computer science);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технологии баз данных (Database engineering);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цифровые библиотеки (Digital library science);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компьютерная графика (Graphics);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2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человеко-машинное взаимодействие (Human-computer interaction).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теория информации (Information science);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архитектура ЭВМ (Instructional design);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инженерия знаний (Knowledge engineering);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обучающие системы (Learning theory);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управленческие информационные системы (Management information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systems);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технологии мультимедиа (Multimedia design);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сетевые технологии (Network engineering);</w:t>
            </w:r>
          </w:p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анализ качества информационных систем (Performance analysis);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автоматизация научных исследований (Scientific computing);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архитектура программного обеспечения (Software architecture);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инженерия обеспечения (Software engineering);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системное администрирование (System administration);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безопасность ИТ (System security and privacy);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web-технологии (Web service design);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• тема предлагается самостоятельно студентом.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19.12.2024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19.12.2024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20.12.2024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20.12.2024</w:t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0" w:hanging="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spacing w:after="200" w:line="276" w:lineRule="auto"/>
              <w:ind w:hanging="2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ind w:left="0" w:hanging="2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Ссылка на репозиторий дублируется в курсе Moodle </w:t>
            </w: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https://moodle.herzen.spb.ru/course/view.php?id=21174</w:t>
              </w:r>
            </w:hyperlink>
            <w:r w:rsidDel="00000000" w:rsidR="00000000" w:rsidRPr="00000000">
              <w:rPr>
                <w:rtl w:val="0"/>
              </w:rPr>
              <w:t xml:space="preserve">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ind w:left="0" w:hanging="2"/>
              <w:rPr/>
            </w:pPr>
            <w:r w:rsidDel="00000000" w:rsidR="00000000" w:rsidRPr="00000000">
              <w:rPr>
                <w:rtl w:val="0"/>
              </w:rPr>
              <w:t xml:space="preserve"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200" w:line="276" w:lineRule="auto"/>
              <w:ind w:hanging="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after="200" w:line="276" w:lineRule="auto"/>
              <w:ind w:hanging="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21.12.2024</w:t>
            </w:r>
          </w:p>
        </w:tc>
      </w:tr>
    </w:tbl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hanging="2.0000000000000284"/>
        <w:jc w:val="both"/>
        <w:rPr/>
      </w:pPr>
      <w:r w:rsidDel="00000000" w:rsidR="00000000" w:rsidRPr="00000000">
        <w:rPr>
          <w:rtl w:val="0"/>
        </w:rPr>
        <w:t xml:space="preserve">Руководитель практики _______________________________.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9" w:firstLine="3259"/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67" w:hanging="2.0000000000000284"/>
        <w:jc w:val="both"/>
        <w:rPr/>
      </w:pPr>
      <w:r w:rsidDel="00000000" w:rsidR="00000000" w:rsidRPr="00000000">
        <w:rPr>
          <w:rtl w:val="0"/>
        </w:rPr>
        <w:t xml:space="preserve">Задание принял к исполнению  «27» ноября 2024 г. _______________ Шардт М.А.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hanging="2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                                    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284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autoSpaceDE w:val="0"/>
      <w:ind w:left="-1" w:leftChars="-1" w:hanging="1" w:hangingChars="1"/>
      <w:textDirection w:val="btLr"/>
      <w:textAlignment w:val="top"/>
      <w:outlineLvl w:val="0"/>
    </w:pPr>
    <w:rPr>
      <w:color w:val="000000"/>
      <w:position w:val="-1"/>
      <w:lang w:bidi="hi-IN" w:eastAsia="hi-IN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a4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10" w:customStyle="1">
    <w:name w:val="Обычный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a5" w:customStyle="1">
    <w:name w:val="Обычный (веб)"/>
    <w:basedOn w:val="a"/>
    <w:qFormat w:val="1"/>
    <w:pPr>
      <w:suppressAutoHyphens w:val="1"/>
      <w:spacing w:after="100" w:afterAutospacing="1" w:before="100" w:beforeAutospacing="1"/>
    </w:pPr>
    <w:rPr>
      <w:lang w:bidi="ar-SA" w:eastAsia="ru-RU"/>
    </w:rPr>
  </w:style>
  <w:style w:type="character" w:styleId="a6">
    <w:name w:val="Unresolved Mention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8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211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Jyl2MXOoedH3PYYVN2raEqMAjA==">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2021-01-23T13:19:00Z</dcterms:created>
  <dc:creator>user</dc:creator>
</cp:coreProperties>
</file>