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line="360" w:lineRule="auto"/>
        <w:rPr/>
      </w:pPr>
      <w:r w:rsidDel="00000000" w:rsidR="00000000" w:rsidRPr="00000000">
        <w:rPr>
          <w:rtl w:val="0"/>
        </w:rPr>
        <w:t xml:space="preserve">Задание 2.1. ВСР</w:t>
      </w:r>
    </w:p>
    <w:p w:rsidR="00000000" w:rsidDel="00000000" w:rsidP="00000000" w:rsidRDefault="00000000" w:rsidRPr="00000000" w14:paraId="00000002">
      <w:pPr>
        <w:ind w:left="0" w:firstLine="566.9291338582675"/>
        <w:rPr/>
      </w:pPr>
      <w:r w:rsidDel="00000000" w:rsidR="00000000" w:rsidRPr="00000000">
        <w:rPr>
          <w:rtl w:val="0"/>
        </w:rPr>
        <w:t xml:space="preserve">Актуальная электронная библиотека для специалиста в области Информатики и Вычислительной Техники (09.03.01)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spacing w:line="360" w:lineRule="auto"/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  <w:t xml:space="preserve">Базы Данных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1"/>
        </w:num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  <w:t xml:space="preserve">Диязитдинова, А. Р. Основы проектирования баз данных : учебное пособие / А. Р. Диязитдинова. — Самара : ПГУТИ, 2022. — 245 с. — Текст : электронный // Лань : электронно-библиотечная система. — URL: https://e.lanbook.com/book/329933 (дата обращения: 20.02.2024).</w:t>
      </w:r>
    </w:p>
    <w:p w:rsidR="00000000" w:rsidDel="00000000" w:rsidP="00000000" w:rsidRDefault="00000000" w:rsidRPr="00000000" w14:paraId="00000005">
      <w:pPr>
        <w:numPr>
          <w:ilvl w:val="0"/>
          <w:numId w:val="11"/>
        </w:numPr>
        <w:spacing w:line="360" w:lineRule="auto"/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Базы данных : учебное пособие / составители Т. Ж. Базаржапова [и др.]. — Улан-Удэ : Бурятская ГСХА им. В.Р. Филиппова, 2022. — 84 с. — Текст : электронный // Лань : электронно-библиотечная система. — URL: https://e.lanbook.com/book/284240 (дата обращения: 20.02.2024).</w:t>
      </w:r>
    </w:p>
    <w:p w:rsidR="00000000" w:rsidDel="00000000" w:rsidP="00000000" w:rsidRDefault="00000000" w:rsidRPr="00000000" w14:paraId="00000006">
      <w:pPr>
        <w:numPr>
          <w:ilvl w:val="0"/>
          <w:numId w:val="11"/>
        </w:numPr>
        <w:spacing w:line="360" w:lineRule="auto"/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Космачева, И. М. Проектирование защищенных баз данных : учебное пособие / И. М. Космачева, Н. В. Давидюк. — Санкт-Петербург : Интермедия, 2020. — 144 с. — ISBN 978-5-4383-0191-2. — Текст : электронный // Лань : электронно-библиотечная система. — URL: https://e.lanbook.com/book/161362 (дата обращения: 20.02.2024).</w:t>
      </w:r>
    </w:p>
    <w:p w:rsidR="00000000" w:rsidDel="00000000" w:rsidP="00000000" w:rsidRDefault="00000000" w:rsidRPr="00000000" w14:paraId="00000007">
      <w:pPr>
        <w:pStyle w:val="Heading2"/>
        <w:spacing w:line="36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Большие данные</w:t>
      </w:r>
    </w:p>
    <w:p w:rsidR="00000000" w:rsidDel="00000000" w:rsidP="00000000" w:rsidRDefault="00000000" w:rsidRPr="00000000" w14:paraId="00000008">
      <w:pPr>
        <w:numPr>
          <w:ilvl w:val="0"/>
          <w:numId w:val="12"/>
        </w:numPr>
        <w:spacing w:line="360" w:lineRule="auto"/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Макшанов, А. В. Большие данные. Big Data / А. В. Макшанов, А. Е. Журавлев, Л. Н. Тындыкарь. — 4-е изд., стер. — Санкт-Петербург : Лань, 2024. — 188 с. — ISBN 978-5-507-47346-5. — Текст : электронный // Лань : электронно-библиотечная система. — URL: https://e.lanbook.com/book/362318 (дата обращения: 20.02.2024).</w:t>
      </w:r>
    </w:p>
    <w:p w:rsidR="00000000" w:rsidDel="00000000" w:rsidP="00000000" w:rsidRDefault="00000000" w:rsidRPr="00000000" w14:paraId="00000009">
      <w:pPr>
        <w:numPr>
          <w:ilvl w:val="0"/>
          <w:numId w:val="12"/>
        </w:numPr>
        <w:spacing w:line="360" w:lineRule="auto"/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Юре, Л. Анализ больших наборов данных / Л. Юре, Р. Ананд, Д. У. Джеффри ; перевод с английского А. А. Слинкин. — Москва : ДМК Пресс, 2016. — 498 с. — ISBN 978-5-97060-190-7. — Текст : электронный // Лань : электронно-библиотечная система. — URL: https://e.lanbook.com/book/93571 (дата обращения: 20.02.2024).</w:t>
      </w:r>
    </w:p>
    <w:p w:rsidR="00000000" w:rsidDel="00000000" w:rsidP="00000000" w:rsidRDefault="00000000" w:rsidRPr="00000000" w14:paraId="0000000A">
      <w:pPr>
        <w:numPr>
          <w:ilvl w:val="0"/>
          <w:numId w:val="12"/>
        </w:numPr>
        <w:spacing w:line="360" w:lineRule="auto"/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MySQL 8 для больших данных / Ш. Чаллавала, Д. Лакхатария, Ч. Мехта, К. Патель ; перевод с английского А. В. Логунова. — Москва : ДМК Пресс, 2018. — 226 с. — ISBN 978-5-97060-653-7. — Текст : электронный // Лань : электронно-библиотечная система. — URL: https://e.lanbook.com/book/131684 (дата обращения: 20.02.2024).</w:t>
      </w:r>
    </w:p>
    <w:p w:rsidR="00000000" w:rsidDel="00000000" w:rsidP="00000000" w:rsidRDefault="00000000" w:rsidRPr="00000000" w14:paraId="0000000B">
      <w:pPr>
        <w:pStyle w:val="Heading2"/>
        <w:spacing w:line="36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Веб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360" w:lineRule="auto"/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Ермаков, С. Р. Основы веб-разработки: Практикум : учебное пособие / С. Р. Ермаков, П. В. Беляев, А. В. Симонова. — Москва : РТУ МИРЭА, 2023. — 128 с. — ISBN 978-5-7339-1892-1. — Текст : электронный // Лань : электронно-библиотечная система. — URL: https://e.lanbook.com/book/382517 (дата обращения: 20.02.2024).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360" w:lineRule="auto"/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Разработка клиентской части web-приложения на базе Angular : методические указания / составители С. А. Коваленко [и др.]. — Воронеж : ВГТУ, 2023. — 33 с. — Текст : электронный // Лань : электронно-библиотечная система. — URL: https://e.lanbook.com/book/340448 (дата обращения: 20.02.2024).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360" w:lineRule="auto"/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Разработка серверной части web-приложения на базе Spring : методические указания / составители С. А. Коваленко [и др.]. — Воронеж : ВГТУ, 2023. — 35 с. — Текст : электронный // Лань : электронно-библиотечная система. — URL: https://e.lanbook.com/book/383252 (дата обращения: 20.02.2024).</w:t>
      </w:r>
    </w:p>
    <w:p w:rsidR="00000000" w:rsidDel="00000000" w:rsidP="00000000" w:rsidRDefault="00000000" w:rsidRPr="00000000" w14:paraId="0000000F">
      <w:pPr>
        <w:pStyle w:val="Heading2"/>
        <w:spacing w:line="36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Вычислительная математика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line="360" w:lineRule="auto"/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Марчук, Г. И. Методы вычислительной математики : учебное пособие / Г. И. Марчук. — 4-е изд., стер. — Санкт-Петербург : Лань, 2022. — 608 с. — ISBN 978-5-8114-0892-4. — Текст : электронный // Лань : электронно-библиотечная система. — URL: https://e.lanbook.com/book/210302 (дата обращения: 20.02.2024).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line="360" w:lineRule="auto"/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Голоскоков, Д. П. Вычислительная математика : учебно-методическое пособие / Д. П. Голоскоков, М. М. Кабардов. — Санкт-Петербург : СПбГУТ им. М.А. Бонч-Бруевича, 2021. — 111 с. — Текст : электронный // Лань : электронно-библиотечная система. — URL: https://e.lanbook.com/book/279572 (дата обращения: 20.02.2024).</w:t>
      </w:r>
    </w:p>
    <w:p w:rsidR="00000000" w:rsidDel="00000000" w:rsidP="00000000" w:rsidRDefault="00000000" w:rsidRPr="00000000" w14:paraId="00000012">
      <w:pPr>
        <w:pStyle w:val="Heading2"/>
        <w:spacing w:line="36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Вычислительная техника и Архитектура ЭВМ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line="360" w:lineRule="auto"/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Организация ЭВМ и систем : учебное пособие. — Москва : ТУСУР, 2018. — 214 с. — Текст : электронный // Лань : электронно-библиотечная система. — URL: https://e.lanbook.com/book/313796 (дата обращения: 20.02.2024).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line="360" w:lineRule="auto"/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Дерягин, А. В. Основы автоматики и вычислительной техники / А. В. Дерягин, Ф. М. Сабирова. — Санкт-Петербург : Лань, 2024. — 108 с. — ISBN 978-5-507-48158-3. — Текст : электронный // Лань : электронно-библиотечная система. — URL: https://e.lanbook.com/book/367415 (дата обращения: 20.02.2024).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line="360" w:lineRule="auto"/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Коваленко, С. М. Архитектура устройств и систем вычислительной техники : учебное пособие / С. М. Коваленко, О. В. Платонова, Л. В. Казанцева. — Москва : РТУ МИРЭА, 2021. — 43 с. — Текст : электронный // Лань : электронно-библиотечная система. — URL: https://e.lanbook.com/book/218408 (дата обращения: 20.02.2024).</w:t>
      </w:r>
    </w:p>
    <w:p w:rsidR="00000000" w:rsidDel="00000000" w:rsidP="00000000" w:rsidRDefault="00000000" w:rsidRPr="00000000" w14:paraId="00000016">
      <w:pPr>
        <w:pStyle w:val="Heading2"/>
        <w:spacing w:line="36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Компьютерная графика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line="360" w:lineRule="auto"/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Косарева, А. В. Геометрическое моделирование. Проецирование геометрических объектов : учебное пособие / А. В. Косарева, А. И. Аносова. — Иркутск : Иркутский ГАУ, 2021. — 132 с. — Текст : электронный // Лань : электронно-библиотечная система. — URL: https://e.lanbook.com/book/257636 (дата обращения: 20.02.2024).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line="360" w:lineRule="auto"/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Аксёнова, Н. А. Компьютерная графика : учебно-методическое пособие / Н. А. Аксёнова, А. В. Воруев, О. М. Демиденко. — Гомель : ГГУ имени Ф. Скорины, 2023. — 130 с. — ISBN 978-985-577-917-0. — Текст : электронный // Лань : электронно-библиотечная система. — URL: https://e.lanbook.com/book/329723 (дата обращения: 20.02.2024).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line="360" w:lineRule="auto"/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Компьютерная графика : методические указания / составители А. Б. Байрамов, Н. В. Плясунов. — Санкт-Петербург : СПБГУ ГА им. А.А. Новикова, 2023. — 174 с. — Текст : электронный // Лань : электронно-библиотечная система. — URL: https://e.lanbook.com/book/342980 (дата обращения: 20.02.2024).</w:t>
      </w:r>
    </w:p>
    <w:p w:rsidR="00000000" w:rsidDel="00000000" w:rsidP="00000000" w:rsidRDefault="00000000" w:rsidRPr="00000000" w14:paraId="0000001A">
      <w:pPr>
        <w:pStyle w:val="Heading2"/>
        <w:spacing w:line="36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Компьютерное моделирование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line="360" w:lineRule="auto"/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Косарева, А. В. Геометрическое моделирование. Проецирование геометрических объектов : учебное пособие / А. В. Косарева, А. И. Аносова. — Иркутск : Иркутский ГАУ, 2021. — 132 с. — Текст : электронный // Лань : электронно-библиотечная система. — URL: https://e.lanbook.com/book/257636 (дата обращения: 20.02.2024).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line="360" w:lineRule="auto"/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Совертков, П. И. Компьютерное моделирование / П. И. Совертков. — Санкт-Петербург : Лань, 2023. — 424 с. — ISBN 978-5-507-46708-2. — Текст : электронный // Лань : электронно-библиотечная система. — URL: https://e.lanbook.com/book/339761 (дата обращения: 20.02.2024).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line="360" w:lineRule="auto"/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Ефимова, И. Ю. Компьютерное моделирование : учебное пособие / И. Ю. Ефимова, И. Н. Мовчан, Л. А. Савельева. — 3-е изд., стер. — Москва : ФЛИНТА, 2023. — 70 с. — ISBN 978-5-9765-3788-0. — Текст : электронный // Лань : электронно-библиотечная система. — URL: https://e.lanbook.com/book/348245 (дата обращения: 20.02.2024).</w:t>
      </w:r>
    </w:p>
    <w:p w:rsidR="00000000" w:rsidDel="00000000" w:rsidP="00000000" w:rsidRDefault="00000000" w:rsidRPr="00000000" w14:paraId="0000001E">
      <w:pPr>
        <w:pStyle w:val="Heading2"/>
        <w:spacing w:line="36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Операционные системы</w:t>
      </w:r>
    </w:p>
    <w:p w:rsidR="00000000" w:rsidDel="00000000" w:rsidP="00000000" w:rsidRDefault="00000000" w:rsidRPr="00000000" w14:paraId="0000001F">
      <w:pPr>
        <w:numPr>
          <w:ilvl w:val="0"/>
          <w:numId w:val="8"/>
        </w:numPr>
        <w:spacing w:line="360" w:lineRule="auto"/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Староверова, Н. А. Операционные системы : учебник для спо / Н. А. Староверова. — 2-е изд., стер. — Санкт-Петербург : Лань, 2022. — 412 с. — ISBN 978-5-8114-8984-8. — Текст : электронный // Лань : электронно-библиотечная система. — URL: https://e.lanbook.com/book/186048 (дата обращения: 20.02.2024).</w:t>
      </w:r>
    </w:p>
    <w:p w:rsidR="00000000" w:rsidDel="00000000" w:rsidP="00000000" w:rsidRDefault="00000000" w:rsidRPr="00000000" w14:paraId="00000020">
      <w:pPr>
        <w:numPr>
          <w:ilvl w:val="0"/>
          <w:numId w:val="8"/>
        </w:numPr>
        <w:spacing w:line="360" w:lineRule="auto"/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Филиппов, А. А. Операционные системы : учебное пособие / А. А. Филиппов. — Ульяновск : УлГТУ, 2021. — 100 с. — ISBN 978-5-9795-2129-9. — Текст : электронный // Лань : электронно-библиотечная система. — URL: https://e.lanbook.com/book/259730 (дата обращения: 20.02.2024).</w:t>
      </w:r>
    </w:p>
    <w:p w:rsidR="00000000" w:rsidDel="00000000" w:rsidP="00000000" w:rsidRDefault="00000000" w:rsidRPr="00000000" w14:paraId="00000021">
      <w:pPr>
        <w:numPr>
          <w:ilvl w:val="0"/>
          <w:numId w:val="8"/>
        </w:numPr>
        <w:spacing w:line="360" w:lineRule="auto"/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Иванько, А. Ф. Операционные системы. Практикум / А. Ф. Иванько, М. А. Иванько, А. В. Курносова. — Санкт-Петербург : Лань, 2022. — 132 с. — ISBN 978-5-507-44844-9. — Текст : электронный // Лань : электронно-библиотечная система. — URL: https://e.lanbook.com/book/266768 (дата обращения: 20.02.2024).</w:t>
      </w:r>
    </w:p>
    <w:p w:rsidR="00000000" w:rsidDel="00000000" w:rsidP="00000000" w:rsidRDefault="00000000" w:rsidRPr="00000000" w14:paraId="00000022">
      <w:pPr>
        <w:pStyle w:val="Heading2"/>
        <w:spacing w:line="36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Программирование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line="360" w:lineRule="auto"/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Ульянова, Н. Д. Основные принципы алгоритмизации : учебно-методическое пособие / Н. Д. Ульянова. — Брянск : Брянский ГАУ, 2020. — 56 с. — Текст : электронный // Лань : электронно-библиотечная система. — URL: https://e.lanbook.com/book/172114 (дата обращения: 20.02.2024).</w:t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spacing w:line="360" w:lineRule="auto"/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Парфенов, Д. В. Программирование : методические указания / Д. В. Парфенов, Д. А. Петрусевич. — Москва : РТУ МИРЭА, 2022. — 19 с. — Текст : электронный // Лань : электронно-библиотечная система. — URL: https://e.lanbook.com/book/240062 (дата обращения: 20.02.2024).</w:t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spacing w:line="360" w:lineRule="auto"/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Кривцов, А. Н. Технологии программирования. Технология программирования на С/С++ : учебное пособие / А. Н. Кривцов. — Санкт-Петербург : СПбГУТ им. М.А. Бонч-Бруевича, 2021. — 274 с. — Текст : электронный // Лань : электронно-библиотечная система. — URL: https://e.lanbook.com/book/279680 (дата обращения: 20.02.2024).</w:t>
      </w:r>
    </w:p>
    <w:p w:rsidR="00000000" w:rsidDel="00000000" w:rsidP="00000000" w:rsidRDefault="00000000" w:rsidRPr="00000000" w14:paraId="00000026">
      <w:pPr>
        <w:pStyle w:val="Heading2"/>
        <w:spacing w:line="36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Проектная деятельность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6" w:before="36" w:line="360" w:lineRule="auto"/>
        <w:ind w:left="480" w:right="0" w:hanging="48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Гордиевских, В. М. Подготовка к выполнению и защите выпускной квалификационной работы : учебно-методическое пособие / В. М. Гордиевских. — Шадринск : ШГПУ, 2021. — 97 с. — Текст : электронный // Лань : электронно-библиотечная система. — URL: https://e.lanbook.com/book/196841 (дата обращения: 20.02.2024).</w:t>
      </w:r>
    </w:p>
    <w:p w:rsidR="00000000" w:rsidDel="00000000" w:rsidP="00000000" w:rsidRDefault="00000000" w:rsidRPr="00000000" w14:paraId="00000028">
      <w:pPr>
        <w:pStyle w:val="Heading2"/>
        <w:spacing w:line="36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Статистика</w:t>
      </w:r>
    </w:p>
    <w:p w:rsidR="00000000" w:rsidDel="00000000" w:rsidP="00000000" w:rsidRDefault="00000000" w:rsidRPr="00000000" w14:paraId="00000029">
      <w:pPr>
        <w:numPr>
          <w:ilvl w:val="0"/>
          <w:numId w:val="9"/>
        </w:numPr>
        <w:spacing w:line="360" w:lineRule="auto"/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Математика : методические указания / составители В. А. Полянский, Е. В. Москалева. — Санкт-Петербург : СПбГУ ГА, 2018. — 34 с. — Текст : электронный // Лань : электронно-библиотечная система. — URL: https://e.lanbook.com/book/145623 (дата обращения: 20.02.2024).</w:t>
      </w:r>
    </w:p>
    <w:p w:rsidR="00000000" w:rsidDel="00000000" w:rsidP="00000000" w:rsidRDefault="00000000" w:rsidRPr="00000000" w14:paraId="0000002A">
      <w:pPr>
        <w:numPr>
          <w:ilvl w:val="0"/>
          <w:numId w:val="9"/>
        </w:numPr>
        <w:spacing w:line="360" w:lineRule="auto"/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Статистика / К. Н. Горпинченко, Е. В. Кремянская, А. М. Ляховецкий [и др.]. — Санкт-Петербург : Лань, 2023. — 156 с. — ISBN 978-5-507-46528-6. — Текст : электронный // Лань : электронно-библиотечная система. — URL: https://e.lanbook.com/book/339743 (дата обращения: 20.02.2024).</w:t>
      </w:r>
    </w:p>
    <w:p w:rsidR="00000000" w:rsidDel="00000000" w:rsidP="00000000" w:rsidRDefault="00000000" w:rsidRPr="00000000" w14:paraId="0000002B">
      <w:pPr>
        <w:pStyle w:val="Heading2"/>
        <w:spacing w:line="36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Искусственный интеллект</w:t>
      </w:r>
    </w:p>
    <w:p w:rsidR="00000000" w:rsidDel="00000000" w:rsidP="00000000" w:rsidRDefault="00000000" w:rsidRPr="00000000" w14:paraId="0000002C">
      <w:pPr>
        <w:numPr>
          <w:ilvl w:val="0"/>
          <w:numId w:val="10"/>
        </w:numPr>
        <w:spacing w:line="360" w:lineRule="auto"/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Колмогорова, С. С. Основы искусственного интеллекта : учебное пособие для студентов / С. С. Колмогорова. — Санкт-Петербург : СПбГЛТУ, 2022. — 108 с. — ISBN 978-5-9239-1308-8. — Текст : электронный // Лань : электронно-библиотечная система. — URL: https://e.lanbook.com/book/257804 (дата обращения: 20.02.2024).</w:t>
      </w:r>
    </w:p>
    <w:p w:rsidR="00000000" w:rsidDel="00000000" w:rsidP="00000000" w:rsidRDefault="00000000" w:rsidRPr="00000000" w14:paraId="0000002D">
      <w:pPr>
        <w:numPr>
          <w:ilvl w:val="0"/>
          <w:numId w:val="10"/>
        </w:numPr>
        <w:spacing w:line="360" w:lineRule="auto"/>
        <w:ind w:left="480" w:hanging="48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Искусственный интеллект. Инноватика : учебное пособие / Ю. А. Антохина, М. Л. Кричевский, Ю. А. Мартынова, А. А. Оводенко. — Санкт-Петербург : ГУАП, 2023. — 320 с. — ISBN 978-5-8088-1830-9. — Текст : электронный // Лань : электронно-библиотечная система. — URL: https://e.lanbook.com/book/341003 (дата обращения: 20.02.2024).</w:t>
      </w:r>
    </w:p>
    <w:sectPr>
      <w:pgSz w:h="15840" w:w="12240" w:orient="portrait"/>
      <w:pgMar w:bottom="1440" w:top="1440" w:left="1440" w:right="1440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."/>
      <w:lvlJc w:val="left"/>
      <w:pPr>
        <w:ind w:left="1200" w:hanging="480"/>
      </w:pPr>
      <w:rPr/>
    </w:lvl>
    <w:lvl w:ilvl="2">
      <w:start w:val="1"/>
      <w:numFmt w:val="decimal"/>
      <w:lvlText w:val="%3."/>
      <w:lvlJc w:val="left"/>
      <w:pPr>
        <w:ind w:left="1920" w:hanging="480"/>
      </w:pPr>
      <w:rPr/>
    </w:lvl>
    <w:lvl w:ilvl="3">
      <w:start w:val="1"/>
      <w:numFmt w:val="decimal"/>
      <w:lvlText w:val="%4."/>
      <w:lvlJc w:val="left"/>
      <w:pPr>
        <w:ind w:left="2640" w:hanging="480"/>
      </w:pPr>
      <w:rPr/>
    </w:lvl>
    <w:lvl w:ilvl="4">
      <w:start w:val="1"/>
      <w:numFmt w:val="decimal"/>
      <w:lvlText w:val="%5."/>
      <w:lvlJc w:val="left"/>
      <w:pPr>
        <w:ind w:left="3360" w:hanging="480"/>
      </w:pPr>
      <w:rPr/>
    </w:lvl>
    <w:lvl w:ilvl="5">
      <w:start w:val="1"/>
      <w:numFmt w:val="decimal"/>
      <w:lvlText w:val="%6."/>
      <w:lvlJc w:val="left"/>
      <w:pPr>
        <w:ind w:left="4080" w:hanging="480"/>
      </w:pPr>
      <w:rPr/>
    </w:lvl>
    <w:lvl w:ilvl="6">
      <w:start w:val="1"/>
      <w:numFmt w:val="decimal"/>
      <w:lvlText w:val="%7."/>
      <w:lvlJc w:val="left"/>
      <w:pPr>
        <w:ind w:left="4800" w:hanging="480"/>
      </w:pPr>
      <w:rPr/>
    </w:lvl>
    <w:lvl w:ilvl="7">
      <w:start w:val="1"/>
      <w:numFmt w:val="decimal"/>
      <w:lvlText w:val="%8."/>
      <w:lvlJc w:val="left"/>
      <w:pPr>
        <w:ind w:left="5520" w:hanging="480"/>
      </w:pPr>
      <w:rPr/>
    </w:lvl>
    <w:lvl w:ilvl="8">
      <w:start w:val="1"/>
      <w:numFmt w:val="decimal"/>
      <w:lvlText w:val="%9."/>
      <w:lvlJc w:val="left"/>
      <w:pPr>
        <w:ind w:left="6240" w:hanging="4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."/>
      <w:lvlJc w:val="left"/>
      <w:pPr>
        <w:ind w:left="1200" w:hanging="480"/>
      </w:pPr>
      <w:rPr/>
    </w:lvl>
    <w:lvl w:ilvl="2">
      <w:start w:val="1"/>
      <w:numFmt w:val="decimal"/>
      <w:lvlText w:val="%3."/>
      <w:lvlJc w:val="left"/>
      <w:pPr>
        <w:ind w:left="1920" w:hanging="480"/>
      </w:pPr>
      <w:rPr/>
    </w:lvl>
    <w:lvl w:ilvl="3">
      <w:start w:val="1"/>
      <w:numFmt w:val="decimal"/>
      <w:lvlText w:val="%4."/>
      <w:lvlJc w:val="left"/>
      <w:pPr>
        <w:ind w:left="2640" w:hanging="480"/>
      </w:pPr>
      <w:rPr/>
    </w:lvl>
    <w:lvl w:ilvl="4">
      <w:start w:val="1"/>
      <w:numFmt w:val="decimal"/>
      <w:lvlText w:val="%5."/>
      <w:lvlJc w:val="left"/>
      <w:pPr>
        <w:ind w:left="3360" w:hanging="480"/>
      </w:pPr>
      <w:rPr/>
    </w:lvl>
    <w:lvl w:ilvl="5">
      <w:start w:val="1"/>
      <w:numFmt w:val="decimal"/>
      <w:lvlText w:val="%6."/>
      <w:lvlJc w:val="left"/>
      <w:pPr>
        <w:ind w:left="4080" w:hanging="480"/>
      </w:pPr>
      <w:rPr/>
    </w:lvl>
    <w:lvl w:ilvl="6">
      <w:start w:val="1"/>
      <w:numFmt w:val="decimal"/>
      <w:lvlText w:val="%7."/>
      <w:lvlJc w:val="left"/>
      <w:pPr>
        <w:ind w:left="4800" w:hanging="480"/>
      </w:pPr>
      <w:rPr/>
    </w:lvl>
    <w:lvl w:ilvl="7">
      <w:start w:val="1"/>
      <w:numFmt w:val="decimal"/>
      <w:lvlText w:val="%8."/>
      <w:lvlJc w:val="left"/>
      <w:pPr>
        <w:ind w:left="5520" w:hanging="480"/>
      </w:pPr>
      <w:rPr/>
    </w:lvl>
    <w:lvl w:ilvl="8">
      <w:start w:val="1"/>
      <w:numFmt w:val="decimal"/>
      <w:lvlText w:val="%9."/>
      <w:lvlJc w:val="left"/>
      <w:pPr>
        <w:ind w:left="6240" w:hanging="4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."/>
      <w:lvlJc w:val="left"/>
      <w:pPr>
        <w:ind w:left="1200" w:hanging="480"/>
      </w:pPr>
      <w:rPr/>
    </w:lvl>
    <w:lvl w:ilvl="2">
      <w:start w:val="1"/>
      <w:numFmt w:val="decimal"/>
      <w:lvlText w:val="%3."/>
      <w:lvlJc w:val="left"/>
      <w:pPr>
        <w:ind w:left="1920" w:hanging="480"/>
      </w:pPr>
      <w:rPr/>
    </w:lvl>
    <w:lvl w:ilvl="3">
      <w:start w:val="1"/>
      <w:numFmt w:val="decimal"/>
      <w:lvlText w:val="%4."/>
      <w:lvlJc w:val="left"/>
      <w:pPr>
        <w:ind w:left="2640" w:hanging="480"/>
      </w:pPr>
      <w:rPr/>
    </w:lvl>
    <w:lvl w:ilvl="4">
      <w:start w:val="1"/>
      <w:numFmt w:val="decimal"/>
      <w:lvlText w:val="%5."/>
      <w:lvlJc w:val="left"/>
      <w:pPr>
        <w:ind w:left="3360" w:hanging="480"/>
      </w:pPr>
      <w:rPr/>
    </w:lvl>
    <w:lvl w:ilvl="5">
      <w:start w:val="1"/>
      <w:numFmt w:val="decimal"/>
      <w:lvlText w:val="%6."/>
      <w:lvlJc w:val="left"/>
      <w:pPr>
        <w:ind w:left="4080" w:hanging="480"/>
      </w:pPr>
      <w:rPr/>
    </w:lvl>
    <w:lvl w:ilvl="6">
      <w:start w:val="1"/>
      <w:numFmt w:val="decimal"/>
      <w:lvlText w:val="%7."/>
      <w:lvlJc w:val="left"/>
      <w:pPr>
        <w:ind w:left="4800" w:hanging="480"/>
      </w:pPr>
      <w:rPr/>
    </w:lvl>
    <w:lvl w:ilvl="7">
      <w:start w:val="1"/>
      <w:numFmt w:val="decimal"/>
      <w:lvlText w:val="%8."/>
      <w:lvlJc w:val="left"/>
      <w:pPr>
        <w:ind w:left="5520" w:hanging="480"/>
      </w:pPr>
      <w:rPr/>
    </w:lvl>
    <w:lvl w:ilvl="8">
      <w:start w:val="1"/>
      <w:numFmt w:val="decimal"/>
      <w:lvlText w:val="%9."/>
      <w:lvlJc w:val="left"/>
      <w:pPr>
        <w:ind w:left="6240" w:hanging="4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."/>
      <w:lvlJc w:val="left"/>
      <w:pPr>
        <w:ind w:left="1200" w:hanging="480"/>
      </w:pPr>
      <w:rPr/>
    </w:lvl>
    <w:lvl w:ilvl="2">
      <w:start w:val="1"/>
      <w:numFmt w:val="decimal"/>
      <w:lvlText w:val="%3."/>
      <w:lvlJc w:val="left"/>
      <w:pPr>
        <w:ind w:left="1920" w:hanging="480"/>
      </w:pPr>
      <w:rPr/>
    </w:lvl>
    <w:lvl w:ilvl="3">
      <w:start w:val="1"/>
      <w:numFmt w:val="decimal"/>
      <w:lvlText w:val="%4."/>
      <w:lvlJc w:val="left"/>
      <w:pPr>
        <w:ind w:left="2640" w:hanging="480"/>
      </w:pPr>
      <w:rPr/>
    </w:lvl>
    <w:lvl w:ilvl="4">
      <w:start w:val="1"/>
      <w:numFmt w:val="decimal"/>
      <w:lvlText w:val="%5."/>
      <w:lvlJc w:val="left"/>
      <w:pPr>
        <w:ind w:left="3360" w:hanging="480"/>
      </w:pPr>
      <w:rPr/>
    </w:lvl>
    <w:lvl w:ilvl="5">
      <w:start w:val="1"/>
      <w:numFmt w:val="decimal"/>
      <w:lvlText w:val="%6."/>
      <w:lvlJc w:val="left"/>
      <w:pPr>
        <w:ind w:left="4080" w:hanging="480"/>
      </w:pPr>
      <w:rPr/>
    </w:lvl>
    <w:lvl w:ilvl="6">
      <w:start w:val="1"/>
      <w:numFmt w:val="decimal"/>
      <w:lvlText w:val="%7."/>
      <w:lvlJc w:val="left"/>
      <w:pPr>
        <w:ind w:left="4800" w:hanging="480"/>
      </w:pPr>
      <w:rPr/>
    </w:lvl>
    <w:lvl w:ilvl="7">
      <w:start w:val="1"/>
      <w:numFmt w:val="decimal"/>
      <w:lvlText w:val="%8."/>
      <w:lvlJc w:val="left"/>
      <w:pPr>
        <w:ind w:left="5520" w:hanging="480"/>
      </w:pPr>
      <w:rPr/>
    </w:lvl>
    <w:lvl w:ilvl="8">
      <w:start w:val="1"/>
      <w:numFmt w:val="decimal"/>
      <w:lvlText w:val="%9."/>
      <w:lvlJc w:val="left"/>
      <w:pPr>
        <w:ind w:left="6240" w:hanging="4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."/>
      <w:lvlJc w:val="left"/>
      <w:pPr>
        <w:ind w:left="1200" w:hanging="480"/>
      </w:pPr>
      <w:rPr/>
    </w:lvl>
    <w:lvl w:ilvl="2">
      <w:start w:val="1"/>
      <w:numFmt w:val="decimal"/>
      <w:lvlText w:val="%3."/>
      <w:lvlJc w:val="left"/>
      <w:pPr>
        <w:ind w:left="1920" w:hanging="480"/>
      </w:pPr>
      <w:rPr/>
    </w:lvl>
    <w:lvl w:ilvl="3">
      <w:start w:val="1"/>
      <w:numFmt w:val="decimal"/>
      <w:lvlText w:val="%4."/>
      <w:lvlJc w:val="left"/>
      <w:pPr>
        <w:ind w:left="2640" w:hanging="480"/>
      </w:pPr>
      <w:rPr/>
    </w:lvl>
    <w:lvl w:ilvl="4">
      <w:start w:val="1"/>
      <w:numFmt w:val="decimal"/>
      <w:lvlText w:val="%5."/>
      <w:lvlJc w:val="left"/>
      <w:pPr>
        <w:ind w:left="3360" w:hanging="480"/>
      </w:pPr>
      <w:rPr/>
    </w:lvl>
    <w:lvl w:ilvl="5">
      <w:start w:val="1"/>
      <w:numFmt w:val="decimal"/>
      <w:lvlText w:val="%6."/>
      <w:lvlJc w:val="left"/>
      <w:pPr>
        <w:ind w:left="4080" w:hanging="480"/>
      </w:pPr>
      <w:rPr/>
    </w:lvl>
    <w:lvl w:ilvl="6">
      <w:start w:val="1"/>
      <w:numFmt w:val="decimal"/>
      <w:lvlText w:val="%7."/>
      <w:lvlJc w:val="left"/>
      <w:pPr>
        <w:ind w:left="4800" w:hanging="480"/>
      </w:pPr>
      <w:rPr/>
    </w:lvl>
    <w:lvl w:ilvl="7">
      <w:start w:val="1"/>
      <w:numFmt w:val="decimal"/>
      <w:lvlText w:val="%8."/>
      <w:lvlJc w:val="left"/>
      <w:pPr>
        <w:ind w:left="5520" w:hanging="480"/>
      </w:pPr>
      <w:rPr/>
    </w:lvl>
    <w:lvl w:ilvl="8">
      <w:start w:val="1"/>
      <w:numFmt w:val="decimal"/>
      <w:lvlText w:val="%9."/>
      <w:lvlJc w:val="left"/>
      <w:pPr>
        <w:ind w:left="6240" w:hanging="4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."/>
      <w:lvlJc w:val="left"/>
      <w:pPr>
        <w:ind w:left="1200" w:hanging="480"/>
      </w:pPr>
      <w:rPr/>
    </w:lvl>
    <w:lvl w:ilvl="2">
      <w:start w:val="1"/>
      <w:numFmt w:val="decimal"/>
      <w:lvlText w:val="%3."/>
      <w:lvlJc w:val="left"/>
      <w:pPr>
        <w:ind w:left="1920" w:hanging="480"/>
      </w:pPr>
      <w:rPr/>
    </w:lvl>
    <w:lvl w:ilvl="3">
      <w:start w:val="1"/>
      <w:numFmt w:val="decimal"/>
      <w:lvlText w:val="%4."/>
      <w:lvlJc w:val="left"/>
      <w:pPr>
        <w:ind w:left="2640" w:hanging="480"/>
      </w:pPr>
      <w:rPr/>
    </w:lvl>
    <w:lvl w:ilvl="4">
      <w:start w:val="1"/>
      <w:numFmt w:val="decimal"/>
      <w:lvlText w:val="%5."/>
      <w:lvlJc w:val="left"/>
      <w:pPr>
        <w:ind w:left="3360" w:hanging="480"/>
      </w:pPr>
      <w:rPr/>
    </w:lvl>
    <w:lvl w:ilvl="5">
      <w:start w:val="1"/>
      <w:numFmt w:val="decimal"/>
      <w:lvlText w:val="%6."/>
      <w:lvlJc w:val="left"/>
      <w:pPr>
        <w:ind w:left="4080" w:hanging="480"/>
      </w:pPr>
      <w:rPr/>
    </w:lvl>
    <w:lvl w:ilvl="6">
      <w:start w:val="1"/>
      <w:numFmt w:val="decimal"/>
      <w:lvlText w:val="%7."/>
      <w:lvlJc w:val="left"/>
      <w:pPr>
        <w:ind w:left="4800" w:hanging="480"/>
      </w:pPr>
      <w:rPr/>
    </w:lvl>
    <w:lvl w:ilvl="7">
      <w:start w:val="1"/>
      <w:numFmt w:val="decimal"/>
      <w:lvlText w:val="%8."/>
      <w:lvlJc w:val="left"/>
      <w:pPr>
        <w:ind w:left="5520" w:hanging="480"/>
      </w:pPr>
      <w:rPr/>
    </w:lvl>
    <w:lvl w:ilvl="8">
      <w:start w:val="1"/>
      <w:numFmt w:val="decimal"/>
      <w:lvlText w:val="%9."/>
      <w:lvlJc w:val="left"/>
      <w:pPr>
        <w:ind w:left="6240" w:hanging="48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."/>
      <w:lvlJc w:val="left"/>
      <w:pPr>
        <w:ind w:left="1200" w:hanging="480"/>
      </w:pPr>
      <w:rPr/>
    </w:lvl>
    <w:lvl w:ilvl="2">
      <w:start w:val="1"/>
      <w:numFmt w:val="decimal"/>
      <w:lvlText w:val="%3."/>
      <w:lvlJc w:val="left"/>
      <w:pPr>
        <w:ind w:left="1920" w:hanging="480"/>
      </w:pPr>
      <w:rPr/>
    </w:lvl>
    <w:lvl w:ilvl="3">
      <w:start w:val="1"/>
      <w:numFmt w:val="decimal"/>
      <w:lvlText w:val="%4."/>
      <w:lvlJc w:val="left"/>
      <w:pPr>
        <w:ind w:left="2640" w:hanging="480"/>
      </w:pPr>
      <w:rPr/>
    </w:lvl>
    <w:lvl w:ilvl="4">
      <w:start w:val="1"/>
      <w:numFmt w:val="decimal"/>
      <w:lvlText w:val="%5."/>
      <w:lvlJc w:val="left"/>
      <w:pPr>
        <w:ind w:left="3360" w:hanging="480"/>
      </w:pPr>
      <w:rPr/>
    </w:lvl>
    <w:lvl w:ilvl="5">
      <w:start w:val="1"/>
      <w:numFmt w:val="decimal"/>
      <w:lvlText w:val="%6."/>
      <w:lvlJc w:val="left"/>
      <w:pPr>
        <w:ind w:left="4080" w:hanging="480"/>
      </w:pPr>
      <w:rPr/>
    </w:lvl>
    <w:lvl w:ilvl="6">
      <w:start w:val="1"/>
      <w:numFmt w:val="decimal"/>
      <w:lvlText w:val="%7."/>
      <w:lvlJc w:val="left"/>
      <w:pPr>
        <w:ind w:left="4800" w:hanging="480"/>
      </w:pPr>
      <w:rPr/>
    </w:lvl>
    <w:lvl w:ilvl="7">
      <w:start w:val="1"/>
      <w:numFmt w:val="decimal"/>
      <w:lvlText w:val="%8."/>
      <w:lvlJc w:val="left"/>
      <w:pPr>
        <w:ind w:left="5520" w:hanging="480"/>
      </w:pPr>
      <w:rPr/>
    </w:lvl>
    <w:lvl w:ilvl="8">
      <w:start w:val="1"/>
      <w:numFmt w:val="decimal"/>
      <w:lvlText w:val="%9."/>
      <w:lvlJc w:val="left"/>
      <w:pPr>
        <w:ind w:left="6240" w:hanging="4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."/>
      <w:lvlJc w:val="left"/>
      <w:pPr>
        <w:ind w:left="1200" w:hanging="480"/>
      </w:pPr>
      <w:rPr/>
    </w:lvl>
    <w:lvl w:ilvl="2">
      <w:start w:val="1"/>
      <w:numFmt w:val="decimal"/>
      <w:lvlText w:val="%3."/>
      <w:lvlJc w:val="left"/>
      <w:pPr>
        <w:ind w:left="1920" w:hanging="480"/>
      </w:pPr>
      <w:rPr/>
    </w:lvl>
    <w:lvl w:ilvl="3">
      <w:start w:val="1"/>
      <w:numFmt w:val="decimal"/>
      <w:lvlText w:val="%4."/>
      <w:lvlJc w:val="left"/>
      <w:pPr>
        <w:ind w:left="2640" w:hanging="480"/>
      </w:pPr>
      <w:rPr/>
    </w:lvl>
    <w:lvl w:ilvl="4">
      <w:start w:val="1"/>
      <w:numFmt w:val="decimal"/>
      <w:lvlText w:val="%5."/>
      <w:lvlJc w:val="left"/>
      <w:pPr>
        <w:ind w:left="3360" w:hanging="480"/>
      </w:pPr>
      <w:rPr/>
    </w:lvl>
    <w:lvl w:ilvl="5">
      <w:start w:val="1"/>
      <w:numFmt w:val="decimal"/>
      <w:lvlText w:val="%6."/>
      <w:lvlJc w:val="left"/>
      <w:pPr>
        <w:ind w:left="4080" w:hanging="480"/>
      </w:pPr>
      <w:rPr/>
    </w:lvl>
    <w:lvl w:ilvl="6">
      <w:start w:val="1"/>
      <w:numFmt w:val="decimal"/>
      <w:lvlText w:val="%7."/>
      <w:lvlJc w:val="left"/>
      <w:pPr>
        <w:ind w:left="4800" w:hanging="480"/>
      </w:pPr>
      <w:rPr/>
    </w:lvl>
    <w:lvl w:ilvl="7">
      <w:start w:val="1"/>
      <w:numFmt w:val="decimal"/>
      <w:lvlText w:val="%8."/>
      <w:lvlJc w:val="left"/>
      <w:pPr>
        <w:ind w:left="5520" w:hanging="480"/>
      </w:pPr>
      <w:rPr/>
    </w:lvl>
    <w:lvl w:ilvl="8">
      <w:start w:val="1"/>
      <w:numFmt w:val="decimal"/>
      <w:lvlText w:val="%9."/>
      <w:lvlJc w:val="left"/>
      <w:pPr>
        <w:ind w:left="6240" w:hanging="48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."/>
      <w:lvlJc w:val="left"/>
      <w:pPr>
        <w:ind w:left="1200" w:hanging="480"/>
      </w:pPr>
      <w:rPr/>
    </w:lvl>
    <w:lvl w:ilvl="2">
      <w:start w:val="1"/>
      <w:numFmt w:val="decimal"/>
      <w:lvlText w:val="%3."/>
      <w:lvlJc w:val="left"/>
      <w:pPr>
        <w:ind w:left="1920" w:hanging="480"/>
      </w:pPr>
      <w:rPr/>
    </w:lvl>
    <w:lvl w:ilvl="3">
      <w:start w:val="1"/>
      <w:numFmt w:val="decimal"/>
      <w:lvlText w:val="%4."/>
      <w:lvlJc w:val="left"/>
      <w:pPr>
        <w:ind w:left="2640" w:hanging="480"/>
      </w:pPr>
      <w:rPr/>
    </w:lvl>
    <w:lvl w:ilvl="4">
      <w:start w:val="1"/>
      <w:numFmt w:val="decimal"/>
      <w:lvlText w:val="%5."/>
      <w:lvlJc w:val="left"/>
      <w:pPr>
        <w:ind w:left="3360" w:hanging="480"/>
      </w:pPr>
      <w:rPr/>
    </w:lvl>
    <w:lvl w:ilvl="5">
      <w:start w:val="1"/>
      <w:numFmt w:val="decimal"/>
      <w:lvlText w:val="%6."/>
      <w:lvlJc w:val="left"/>
      <w:pPr>
        <w:ind w:left="4080" w:hanging="480"/>
      </w:pPr>
      <w:rPr/>
    </w:lvl>
    <w:lvl w:ilvl="6">
      <w:start w:val="1"/>
      <w:numFmt w:val="decimal"/>
      <w:lvlText w:val="%7."/>
      <w:lvlJc w:val="left"/>
      <w:pPr>
        <w:ind w:left="4800" w:hanging="480"/>
      </w:pPr>
      <w:rPr/>
    </w:lvl>
    <w:lvl w:ilvl="7">
      <w:start w:val="1"/>
      <w:numFmt w:val="decimal"/>
      <w:lvlText w:val="%8."/>
      <w:lvlJc w:val="left"/>
      <w:pPr>
        <w:ind w:left="5520" w:hanging="480"/>
      </w:pPr>
      <w:rPr/>
    </w:lvl>
    <w:lvl w:ilvl="8">
      <w:start w:val="1"/>
      <w:numFmt w:val="decimal"/>
      <w:lvlText w:val="%9."/>
      <w:lvlJc w:val="left"/>
      <w:pPr>
        <w:ind w:left="6240" w:hanging="48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."/>
      <w:lvlJc w:val="left"/>
      <w:pPr>
        <w:ind w:left="1200" w:hanging="480"/>
      </w:pPr>
      <w:rPr/>
    </w:lvl>
    <w:lvl w:ilvl="2">
      <w:start w:val="1"/>
      <w:numFmt w:val="decimal"/>
      <w:lvlText w:val="%3."/>
      <w:lvlJc w:val="left"/>
      <w:pPr>
        <w:ind w:left="1920" w:hanging="480"/>
      </w:pPr>
      <w:rPr/>
    </w:lvl>
    <w:lvl w:ilvl="3">
      <w:start w:val="1"/>
      <w:numFmt w:val="decimal"/>
      <w:lvlText w:val="%4."/>
      <w:lvlJc w:val="left"/>
      <w:pPr>
        <w:ind w:left="2640" w:hanging="480"/>
      </w:pPr>
      <w:rPr/>
    </w:lvl>
    <w:lvl w:ilvl="4">
      <w:start w:val="1"/>
      <w:numFmt w:val="decimal"/>
      <w:lvlText w:val="%5."/>
      <w:lvlJc w:val="left"/>
      <w:pPr>
        <w:ind w:left="3360" w:hanging="480"/>
      </w:pPr>
      <w:rPr/>
    </w:lvl>
    <w:lvl w:ilvl="5">
      <w:start w:val="1"/>
      <w:numFmt w:val="decimal"/>
      <w:lvlText w:val="%6."/>
      <w:lvlJc w:val="left"/>
      <w:pPr>
        <w:ind w:left="4080" w:hanging="480"/>
      </w:pPr>
      <w:rPr/>
    </w:lvl>
    <w:lvl w:ilvl="6">
      <w:start w:val="1"/>
      <w:numFmt w:val="decimal"/>
      <w:lvlText w:val="%7."/>
      <w:lvlJc w:val="left"/>
      <w:pPr>
        <w:ind w:left="4800" w:hanging="480"/>
      </w:pPr>
      <w:rPr/>
    </w:lvl>
    <w:lvl w:ilvl="7">
      <w:start w:val="1"/>
      <w:numFmt w:val="decimal"/>
      <w:lvlText w:val="%8."/>
      <w:lvlJc w:val="left"/>
      <w:pPr>
        <w:ind w:left="5520" w:hanging="480"/>
      </w:pPr>
      <w:rPr/>
    </w:lvl>
    <w:lvl w:ilvl="8">
      <w:start w:val="1"/>
      <w:numFmt w:val="decimal"/>
      <w:lvlText w:val="%9."/>
      <w:lvlJc w:val="left"/>
      <w:pPr>
        <w:ind w:left="6240" w:hanging="480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."/>
      <w:lvlJc w:val="left"/>
      <w:pPr>
        <w:ind w:left="1200" w:hanging="480"/>
      </w:pPr>
      <w:rPr/>
    </w:lvl>
    <w:lvl w:ilvl="2">
      <w:start w:val="1"/>
      <w:numFmt w:val="decimal"/>
      <w:lvlText w:val="%3."/>
      <w:lvlJc w:val="left"/>
      <w:pPr>
        <w:ind w:left="1920" w:hanging="480"/>
      </w:pPr>
      <w:rPr/>
    </w:lvl>
    <w:lvl w:ilvl="3">
      <w:start w:val="1"/>
      <w:numFmt w:val="decimal"/>
      <w:lvlText w:val="%4."/>
      <w:lvlJc w:val="left"/>
      <w:pPr>
        <w:ind w:left="2640" w:hanging="480"/>
      </w:pPr>
      <w:rPr/>
    </w:lvl>
    <w:lvl w:ilvl="4">
      <w:start w:val="1"/>
      <w:numFmt w:val="decimal"/>
      <w:lvlText w:val="%5."/>
      <w:lvlJc w:val="left"/>
      <w:pPr>
        <w:ind w:left="3360" w:hanging="480"/>
      </w:pPr>
      <w:rPr/>
    </w:lvl>
    <w:lvl w:ilvl="5">
      <w:start w:val="1"/>
      <w:numFmt w:val="decimal"/>
      <w:lvlText w:val="%6."/>
      <w:lvlJc w:val="left"/>
      <w:pPr>
        <w:ind w:left="4080" w:hanging="480"/>
      </w:pPr>
      <w:rPr/>
    </w:lvl>
    <w:lvl w:ilvl="6">
      <w:start w:val="1"/>
      <w:numFmt w:val="decimal"/>
      <w:lvlText w:val="%7."/>
      <w:lvlJc w:val="left"/>
      <w:pPr>
        <w:ind w:left="4800" w:hanging="480"/>
      </w:pPr>
      <w:rPr/>
    </w:lvl>
    <w:lvl w:ilvl="7">
      <w:start w:val="1"/>
      <w:numFmt w:val="decimal"/>
      <w:lvlText w:val="%8."/>
      <w:lvlJc w:val="left"/>
      <w:pPr>
        <w:ind w:left="5520" w:hanging="480"/>
      </w:pPr>
      <w:rPr/>
    </w:lvl>
    <w:lvl w:ilvl="8">
      <w:start w:val="1"/>
      <w:numFmt w:val="decimal"/>
      <w:lvlText w:val="%9."/>
      <w:lvlJc w:val="left"/>
      <w:pPr>
        <w:ind w:left="6240" w:hanging="480"/>
      </w:pPr>
      <w:rPr/>
    </w:lvl>
  </w:abstractNum>
  <w:abstractNum w:abstractNumId="12">
    <w:lvl w:ilvl="0">
      <w:start w:val="1"/>
      <w:numFmt w:val="decimal"/>
      <w:lvlText w:val="%1."/>
      <w:lvlJc w:val="left"/>
      <w:pPr>
        <w:ind w:left="480" w:hanging="480"/>
      </w:pPr>
      <w:rPr/>
    </w:lvl>
    <w:lvl w:ilvl="1">
      <w:start w:val="1"/>
      <w:numFmt w:val="decimal"/>
      <w:lvlText w:val="%2."/>
      <w:lvlJc w:val="left"/>
      <w:pPr>
        <w:ind w:left="1200" w:hanging="480"/>
      </w:pPr>
      <w:rPr/>
    </w:lvl>
    <w:lvl w:ilvl="2">
      <w:start w:val="1"/>
      <w:numFmt w:val="decimal"/>
      <w:lvlText w:val="%3."/>
      <w:lvlJc w:val="left"/>
      <w:pPr>
        <w:ind w:left="1920" w:hanging="480"/>
      </w:pPr>
      <w:rPr/>
    </w:lvl>
    <w:lvl w:ilvl="3">
      <w:start w:val="1"/>
      <w:numFmt w:val="decimal"/>
      <w:lvlText w:val="%4."/>
      <w:lvlJc w:val="left"/>
      <w:pPr>
        <w:ind w:left="2640" w:hanging="480"/>
      </w:pPr>
      <w:rPr/>
    </w:lvl>
    <w:lvl w:ilvl="4">
      <w:start w:val="1"/>
      <w:numFmt w:val="decimal"/>
      <w:lvlText w:val="%5."/>
      <w:lvlJc w:val="left"/>
      <w:pPr>
        <w:ind w:left="3360" w:hanging="480"/>
      </w:pPr>
      <w:rPr/>
    </w:lvl>
    <w:lvl w:ilvl="5">
      <w:start w:val="1"/>
      <w:numFmt w:val="decimal"/>
      <w:lvlText w:val="%6."/>
      <w:lvlJc w:val="left"/>
      <w:pPr>
        <w:ind w:left="4080" w:hanging="480"/>
      </w:pPr>
      <w:rPr/>
    </w:lvl>
    <w:lvl w:ilvl="6">
      <w:start w:val="1"/>
      <w:numFmt w:val="decimal"/>
      <w:lvlText w:val="%7."/>
      <w:lvlJc w:val="left"/>
      <w:pPr>
        <w:ind w:left="4800" w:hanging="480"/>
      </w:pPr>
      <w:rPr/>
    </w:lvl>
    <w:lvl w:ilvl="7">
      <w:start w:val="1"/>
      <w:numFmt w:val="decimal"/>
      <w:lvlText w:val="%8."/>
      <w:lvlJc w:val="left"/>
      <w:pPr>
        <w:ind w:left="5520" w:hanging="480"/>
      </w:pPr>
      <w:rPr/>
    </w:lvl>
    <w:lvl w:ilvl="8">
      <w:start w:val="1"/>
      <w:numFmt w:val="decimal"/>
      <w:lvlText w:val="%9."/>
      <w:lvlJc w:val="left"/>
      <w:pPr>
        <w:ind w:left="6240" w:hanging="4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en-US"/>
      </w:rPr>
    </w:rPrDefault>
    <w:pPrDefault>
      <w:pPr>
        <w:spacing w:after="200" w:line="360" w:lineRule="auto"/>
        <w:ind w:left="48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  <w:jc w:val="center"/>
    </w:pPr>
    <w:rPr>
      <w:rFonts w:ascii="Times New Roman" w:cs="Times New Roman" w:eastAsia="Times New Roman" w:hAnsi="Times New Roman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jc w:val="center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color w:val="4f81bd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i w:val="1"/>
      <w:color w:val="4f81bd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color w:val="4f81bd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color w:val="4f81bd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1"/>
      <w:spacing w:after="240" w:before="480" w:lineRule="auto"/>
      <w:jc w:val="center"/>
    </w:pPr>
    <w:rPr>
      <w:rFonts w:ascii="Calibri" w:cs="Calibri" w:eastAsia="Calibri" w:hAnsi="Calibri"/>
      <w:b w:val="1"/>
      <w:color w:val="335b8a"/>
      <w:sz w:val="36"/>
      <w:szCs w:val="36"/>
    </w:rPr>
  </w:style>
  <w:style w:type="paragraph" w:styleId="Normal" w:default="1">
    <w:name w:val="Normal"/>
    <w:qFormat w:val="1"/>
  </w:style>
  <w:style w:type="paragraph" w:styleId="BodyText">
    <w:name w:val="Body Text"/>
    <w:basedOn w:val="Normal"/>
    <w:link w:val="BodyTextChar"/>
    <w:qFormat w:val="1"/>
    <w:pPr>
      <w:spacing w:after="180" w:before="180"/>
    </w:pPr>
  </w:style>
  <w:style w:type="paragraph" w:styleId="FirstParagraph" w:customStyle="1">
    <w:name w:val="First Paragraph"/>
    <w:basedOn w:val="BodyText"/>
    <w:next w:val="BodyText"/>
    <w:qFormat w:val="1"/>
  </w:style>
  <w:style w:type="paragraph" w:styleId="Compact" w:customStyle="1">
    <w:name w:val="Compact"/>
    <w:basedOn w:val="BodyText"/>
    <w:qFormat w:val="1"/>
    <w:pPr>
      <w:spacing w:after="36" w:before="36"/>
    </w:pPr>
  </w:style>
  <w:style w:type="paragraph" w:styleId="Title">
    <w:name w:val="Title"/>
    <w:basedOn w:val="Normal"/>
    <w:next w:val="BodyText"/>
    <w:qFormat w:val="1"/>
    <w:pPr>
      <w:keepNext w:val="1"/>
      <w:keepLines w:val="1"/>
      <w:spacing w:after="240" w:before="480"/>
      <w:jc w:val="center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6"/>
      <w:szCs w:val="36"/>
    </w:rPr>
  </w:style>
  <w:style w:type="paragraph" w:styleId="Subtitle">
    <w:name w:val="Subtitle"/>
    <w:basedOn w:val="Title"/>
    <w:next w:val="BodyText"/>
    <w:qFormat w:val="1"/>
    <w:pPr>
      <w:keepNext w:val="1"/>
      <w:keepLines w:val="1"/>
      <w:spacing w:after="240" w:before="240"/>
      <w:jc w:val="center"/>
    </w:pPr>
    <w:rPr>
      <w:sz w:val="30"/>
      <w:szCs w:val="30"/>
    </w:rPr>
  </w:style>
  <w:style w:type="paragraph" w:styleId="Author" w:customStyle="1">
    <w:name w:val="Author"/>
    <w:next w:val="BodyText"/>
    <w:qFormat w:val="1"/>
    <w:pPr>
      <w:keepNext w:val="1"/>
      <w:keepLines w:val="1"/>
      <w:jc w:val="center"/>
    </w:pPr>
  </w:style>
  <w:style w:type="paragraph" w:styleId="Date">
    <w:name w:val="Date"/>
    <w:next w:val="BodyText"/>
    <w:qFormat w:val="1"/>
    <w:pPr>
      <w:keepNext w:val="1"/>
      <w:keepLines w:val="1"/>
      <w:jc w:val="center"/>
    </w:pPr>
  </w:style>
  <w:style w:type="paragraph" w:styleId="Abstract" w:customStyle="1">
    <w:name w:val="Abstract"/>
    <w:basedOn w:val="Normal"/>
    <w:next w:val="BodyText"/>
    <w:qFormat w:val="1"/>
    <w:pPr>
      <w:keepNext w:val="1"/>
      <w:keepLines w:val="1"/>
      <w:spacing w:after="300" w:before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 w:val="1"/>
    <w:pPr/>
    <w:rPr/>
  </w:style>
  <w:style w:type="paragraph" w:styleId="Heading1">
    <w:name w:val="Heading 1"/>
    <w:basedOn w:val="Normal"/>
    <w:next w:val="BodyText"/>
    <w:uiPriority w:val="9"/>
    <w:qFormat w:val="1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 w:val="1"/>
    <w:qFormat w:val="1"/>
    <w:pPr>
      <w:keepNext w:val="1"/>
      <w:keepLines w:val="1"/>
      <w:spacing w:after="0" w:before="200"/>
      <w:outlineLvl w:val="1"/>
    </w:pPr>
    <w:rPr>
      <w:rFonts w:asciiTheme="majorHAnsi" w:cstheme="majorBidi" w:eastAsiaTheme="majorEastAsia" w:hAnsiTheme="majorHAnsi"/>
      <w:b w:val="1"/>
      <w:bCs w:val="1"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 w:val="1"/>
    <w:qFormat w:val="1"/>
    <w:pPr>
      <w:keepNext w:val="1"/>
      <w:keepLines w:val="1"/>
      <w:spacing w:after="0" w:before="200"/>
      <w:outlineLvl w:val="2"/>
    </w:pPr>
    <w:rPr>
      <w:rFonts w:asciiTheme="majorHAnsi" w:cstheme="majorBidi" w:eastAsiaTheme="majorEastAsia" w:hAnsiTheme="majorHAnsi"/>
      <w:b w:val="1"/>
      <w:bCs w:val="1"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 w:val="1"/>
    <w:qFormat w:val="1"/>
    <w:pPr>
      <w:keepNext w:val="1"/>
      <w:keepLines w:val="1"/>
      <w:spacing w:after="0" w:before="200"/>
      <w:outlineLvl w:val="3"/>
    </w:pPr>
    <w:rPr>
      <w:rFonts w:asciiTheme="majorHAnsi" w:cstheme="majorBidi" w:eastAsiaTheme="majorEastAsia" w:hAnsiTheme="majorHAnsi"/>
      <w:bCs w:val="1"/>
      <w:i w:val="1"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 w:val="1"/>
    <w:qFormat w:val="1"/>
    <w:pPr>
      <w:keepNext w:val="1"/>
      <w:keepLines w:val="1"/>
      <w:spacing w:after="0" w:before="200"/>
      <w:outlineLvl w:val="4"/>
    </w:pPr>
    <w:rPr>
      <w:rFonts w:asciiTheme="majorHAnsi" w:cstheme="majorBidi" w:eastAsiaTheme="majorEastAsia" w:hAnsiTheme="majorHAnsi"/>
      <w:iCs w:val="1"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 w:val="1"/>
    <w:qFormat w:val="1"/>
    <w:pPr>
      <w:keepNext w:val="1"/>
      <w:keepLines w:val="1"/>
      <w:spacing w:after="0" w:before="200"/>
      <w:outlineLvl w:val="5"/>
    </w:pPr>
    <w:rPr>
      <w:rFonts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 w:val="1"/>
    <w:qFormat w:val="1"/>
    <w:pPr>
      <w:keepNext w:val="1"/>
      <w:keepLines w:val="1"/>
      <w:spacing w:after="0" w:before="200"/>
      <w:outlineLvl w:val="6"/>
    </w:pPr>
    <w:rPr>
      <w:rFonts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 w:val="1"/>
    <w:qFormat w:val="1"/>
    <w:pPr>
      <w:keepNext w:val="1"/>
      <w:keepLines w:val="1"/>
      <w:spacing w:after="0" w:before="200"/>
      <w:outlineLvl w:val="7"/>
    </w:pPr>
    <w:rPr>
      <w:rFonts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 w:val="1"/>
    <w:qFormat w:val="1"/>
    <w:pPr>
      <w:keepNext w:val="1"/>
      <w:keepLines w:val="1"/>
      <w:spacing w:after="0" w:before="200"/>
      <w:outlineLvl w:val="8"/>
    </w:pPr>
    <w:rPr>
      <w:rFonts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 w:val="1"/>
    <w:qFormat w:val="1"/>
    <w:pPr>
      <w:spacing w:after="100" w:before="100"/>
      <w:ind w:left="480" w:right="480" w:firstLine="0"/>
    </w:pPr>
  </w:style>
  <w:style w:type="paragraph" w:styleId="FootnoteText">
    <w:name w:val="Footnote Text"/>
    <w:basedOn w:val="Normal"/>
    <w:next w:val="FootnoteText"/>
    <w:uiPriority w:val="9"/>
    <w:unhideWhenUsed w:val="1"/>
    <w:qFormat w:val="1"/>
  </w:style>
  <w:style w:type="character" w:styleId="DefaultParagraphFont" w:default="1">
    <w:name w:val="Default Paragraph Font"/>
    <w:semiHidden w:val="1"/>
    <w:unhideWhenUsed w:val="1"/>
  </w:style>
  <w:style w:type="table" w:styleId="Table" w:default="1">
    <w:name w:val="Table"/>
    <w:basedOn w:val="TableNormal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DefinitionTerm" w:customStyle="1">
    <w:name w:val="Definition Term"/>
    <w:basedOn w:val="Normal"/>
    <w:next w:val="Definition"/>
    <w:pPr>
      <w:keepNext w:val="1"/>
      <w:keepLines w:val="1"/>
      <w:spacing w:after="0"/>
    </w:pPr>
    <w:rPr>
      <w:b w:val="1"/>
    </w:rPr>
  </w:style>
  <w:style w:type="paragraph" w:styleId="Definition" w:customStyle="1">
    <w:name w:val="Definition"/>
    <w:basedOn w:val="Normal"/>
  </w:style>
  <w:style w:type="paragraph" w:styleId="Caption">
    <w:name w:val="Caption"/>
    <w:basedOn w:val="Normal"/>
    <w:link w:val="BodyTextChar"/>
    <w:pPr>
      <w:spacing w:after="120" w:before="0"/>
    </w:pPr>
    <w:rPr>
      <w:i w:val="1"/>
    </w:rPr>
  </w:style>
  <w:style w:type="paragraph" w:styleId="TableCaption" w:customStyle="1">
    <w:name w:val="Table Caption"/>
    <w:basedOn w:val="Caption"/>
    <w:pPr>
      <w:keepNext w:val="1"/>
    </w:pPr>
  </w:style>
  <w:style w:type="paragraph" w:styleId="ImageCaption" w:customStyle="1">
    <w:name w:val="Image Caption"/>
    <w:basedOn w:val="Caption"/>
  </w:style>
  <w:style w:type="paragraph" w:styleId="Figure" w:customStyle="1">
    <w:name w:val="Figure"/>
    <w:basedOn w:val="Normal"/>
  </w:style>
  <w:style w:type="paragraph" w:styleId="CaptionedFigure" w:customStyle="1">
    <w:name w:val="Captioned Figure"/>
    <w:basedOn w:val="Figure"/>
    <w:pPr>
      <w:keepNext w:val="1"/>
    </w:pPr>
  </w:style>
  <w:style w:type="character" w:styleId="BodyTextChar" w:customStyle="1">
    <w:name w:val="Body Text Char"/>
    <w:basedOn w:val="DefaultParagraphFont"/>
    <w:link w:val="BodyText"/>
  </w:style>
  <w:style w:type="character" w:styleId="VerbatimChar" w:customStyle="1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 w:val="1"/>
    <w:qFormat w:val="1"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val="365f91" w:themeColor="accent1" w:themeShade="0000BF"/>
    </w:rPr>
  </w:style>
  <w:style w:type="paragraph" w:styleId="SourceCode" w:customStyle="1">
    <w:name w:val="Source Code"/>
    <w:basedOn w:val="Normal"/>
    <w:link w:val="VerbatimChar"/>
    <w:pPr>
      <w:wordWrap w:val="0"/>
    </w:pPr>
  </w:style>
  <w:style w:type="character" w:styleId="KeywordTok" w:customStyle="1">
    <w:name w:val="KeywordTok"/>
    <w:basedOn w:val="VerbatimChar"/>
    <w:rPr>
      <w:b w:val="1"/>
      <w:color w:val="007020"/>
    </w:rPr>
  </w:style>
  <w:style w:type="character" w:styleId="DataTypeTok" w:customStyle="1">
    <w:name w:val="DataTypeTok"/>
    <w:basedOn w:val="VerbatimChar"/>
    <w:rPr>
      <w:color w:val="902000"/>
    </w:rPr>
  </w:style>
  <w:style w:type="character" w:styleId="DecValTok" w:customStyle="1">
    <w:name w:val="DecValTok"/>
    <w:basedOn w:val="VerbatimChar"/>
    <w:rPr>
      <w:color w:val="40a070"/>
    </w:rPr>
  </w:style>
  <w:style w:type="character" w:styleId="BaseNTok" w:customStyle="1">
    <w:name w:val="BaseNTok"/>
    <w:basedOn w:val="VerbatimChar"/>
    <w:rPr>
      <w:color w:val="40a070"/>
    </w:rPr>
  </w:style>
  <w:style w:type="character" w:styleId="FloatTok" w:customStyle="1">
    <w:name w:val="FloatTok"/>
    <w:basedOn w:val="VerbatimChar"/>
    <w:rPr>
      <w:color w:val="40a070"/>
    </w:rPr>
  </w:style>
  <w:style w:type="character" w:styleId="ConstantTok" w:customStyle="1">
    <w:name w:val="ConstantTok"/>
    <w:basedOn w:val="VerbatimChar"/>
    <w:rPr>
      <w:color w:val="880000"/>
    </w:rPr>
  </w:style>
  <w:style w:type="character" w:styleId="CharTok" w:customStyle="1">
    <w:name w:val="CharTok"/>
    <w:basedOn w:val="VerbatimChar"/>
    <w:rPr>
      <w:color w:val="4070a0"/>
    </w:rPr>
  </w:style>
  <w:style w:type="character" w:styleId="SpecialCharTok" w:customStyle="1">
    <w:name w:val="SpecialCharTok"/>
    <w:basedOn w:val="VerbatimChar"/>
    <w:rPr>
      <w:color w:val="4070a0"/>
    </w:rPr>
  </w:style>
  <w:style w:type="character" w:styleId="StringTok" w:customStyle="1">
    <w:name w:val="StringTok"/>
    <w:basedOn w:val="VerbatimChar"/>
    <w:rPr>
      <w:color w:val="4070a0"/>
    </w:rPr>
  </w:style>
  <w:style w:type="character" w:styleId="VerbatimStringTok" w:customStyle="1">
    <w:name w:val="VerbatimStringTok"/>
    <w:basedOn w:val="VerbatimChar"/>
    <w:rPr>
      <w:color w:val="4070a0"/>
    </w:rPr>
  </w:style>
  <w:style w:type="character" w:styleId="SpecialStringTok" w:customStyle="1">
    <w:name w:val="SpecialStringTok"/>
    <w:basedOn w:val="VerbatimChar"/>
    <w:rPr>
      <w:color w:val="bb6688"/>
    </w:rPr>
  </w:style>
  <w:style w:type="character" w:styleId="ImportTok" w:customStyle="1">
    <w:name w:val="ImportTok"/>
    <w:basedOn w:val="VerbatimChar"/>
    <w:rPr/>
  </w:style>
  <w:style w:type="character" w:styleId="CommentTok" w:customStyle="1">
    <w:name w:val="CommentTok"/>
    <w:basedOn w:val="VerbatimChar"/>
    <w:rPr>
      <w:i w:val="1"/>
      <w:color w:val="60a0b0"/>
    </w:rPr>
  </w:style>
  <w:style w:type="character" w:styleId="DocumentationTok" w:customStyle="1">
    <w:name w:val="DocumentationTok"/>
    <w:basedOn w:val="VerbatimChar"/>
    <w:rPr>
      <w:i w:val="1"/>
      <w:color w:val="ba2121"/>
    </w:rPr>
  </w:style>
  <w:style w:type="character" w:styleId="AnnotationTok" w:customStyle="1">
    <w:name w:val="AnnotationTok"/>
    <w:basedOn w:val="VerbatimChar"/>
    <w:rPr>
      <w:b w:val="1"/>
      <w:i w:val="1"/>
      <w:color w:val="60a0b0"/>
    </w:rPr>
  </w:style>
  <w:style w:type="character" w:styleId="CommentVarTok" w:customStyle="1">
    <w:name w:val="CommentVarTok"/>
    <w:basedOn w:val="VerbatimChar"/>
    <w:rPr>
      <w:b w:val="1"/>
      <w:i w:val="1"/>
      <w:color w:val="60a0b0"/>
    </w:rPr>
  </w:style>
  <w:style w:type="character" w:styleId="OtherTok" w:customStyle="1">
    <w:name w:val="OtherTok"/>
    <w:basedOn w:val="VerbatimChar"/>
    <w:rPr>
      <w:color w:val="007020"/>
    </w:rPr>
  </w:style>
  <w:style w:type="character" w:styleId="FunctionTok" w:customStyle="1">
    <w:name w:val="FunctionTok"/>
    <w:basedOn w:val="VerbatimChar"/>
    <w:rPr>
      <w:color w:val="06287e"/>
    </w:rPr>
  </w:style>
  <w:style w:type="character" w:styleId="VariableTok" w:customStyle="1">
    <w:name w:val="VariableTok"/>
    <w:basedOn w:val="VerbatimChar"/>
    <w:rPr>
      <w:color w:val="19177c"/>
    </w:rPr>
  </w:style>
  <w:style w:type="character" w:styleId="ControlFlowTok" w:customStyle="1">
    <w:name w:val="ControlFlowTok"/>
    <w:basedOn w:val="VerbatimChar"/>
    <w:rPr>
      <w:b w:val="1"/>
      <w:color w:val="007020"/>
    </w:rPr>
  </w:style>
  <w:style w:type="character" w:styleId="OperatorTok" w:customStyle="1">
    <w:name w:val="OperatorTok"/>
    <w:basedOn w:val="VerbatimChar"/>
    <w:rPr>
      <w:color w:val="666666"/>
    </w:rPr>
  </w:style>
  <w:style w:type="character" w:styleId="BuiltInTok" w:customStyle="1">
    <w:name w:val="BuiltInTok"/>
    <w:basedOn w:val="VerbatimChar"/>
    <w:rPr/>
  </w:style>
  <w:style w:type="character" w:styleId="ExtensionTok" w:customStyle="1">
    <w:name w:val="ExtensionTok"/>
    <w:basedOn w:val="VerbatimChar"/>
    <w:rPr/>
  </w:style>
  <w:style w:type="character" w:styleId="PreprocessorTok" w:customStyle="1">
    <w:name w:val="PreprocessorTok"/>
    <w:basedOn w:val="VerbatimChar"/>
    <w:rPr>
      <w:color w:val="bc7a00"/>
    </w:rPr>
  </w:style>
  <w:style w:type="character" w:styleId="AttributeTok" w:customStyle="1">
    <w:name w:val="AttributeTok"/>
    <w:basedOn w:val="VerbatimChar"/>
    <w:rPr>
      <w:color w:val="7d9029"/>
    </w:rPr>
  </w:style>
  <w:style w:type="character" w:styleId="RegionMarkerTok" w:customStyle="1">
    <w:name w:val="RegionMarkerTok"/>
    <w:basedOn w:val="VerbatimChar"/>
    <w:rPr/>
  </w:style>
  <w:style w:type="character" w:styleId="InformationTok" w:customStyle="1">
    <w:name w:val="InformationTok"/>
    <w:basedOn w:val="VerbatimChar"/>
    <w:rPr>
      <w:b w:val="1"/>
      <w:i w:val="1"/>
      <w:color w:val="60a0b0"/>
    </w:rPr>
  </w:style>
  <w:style w:type="character" w:styleId="WarningTok" w:customStyle="1">
    <w:name w:val="WarningTok"/>
    <w:basedOn w:val="VerbatimChar"/>
    <w:rPr>
      <w:b w:val="1"/>
      <w:i w:val="1"/>
      <w:color w:val="60a0b0"/>
    </w:rPr>
  </w:style>
  <w:style w:type="character" w:styleId="AlertTok" w:customStyle="1">
    <w:name w:val="AlertTok"/>
    <w:basedOn w:val="VerbatimChar"/>
    <w:rPr>
      <w:b w:val="1"/>
      <w:color w:val="ff0000"/>
    </w:rPr>
  </w:style>
  <w:style w:type="character" w:styleId="ErrorTok" w:customStyle="1">
    <w:name w:val="ErrorTok"/>
    <w:basedOn w:val="VerbatimChar"/>
    <w:rPr>
      <w:b w:val="1"/>
      <w:color w:val="ff0000"/>
    </w:rPr>
  </w:style>
  <w:style w:type="character" w:styleId="NormalTok" w:customStyle="1">
    <w:name w:val="NormalTok"/>
    <w:basedOn w:val="VerbatimChar"/>
    <w:rPr/>
  </w:style>
  <w:style w:type="paragraph" w:styleId="Subtitle">
    <w:name w:val="Subtitle"/>
    <w:basedOn w:val="Normal"/>
    <w:next w:val="Normal"/>
    <w:pPr>
      <w:keepNext w:val="1"/>
      <w:keepLines w:val="1"/>
      <w:spacing w:after="240" w:before="240" w:lineRule="auto"/>
      <w:jc w:val="center"/>
    </w:pPr>
    <w:rPr>
      <w:rFonts w:ascii="Calibri" w:cs="Calibri" w:eastAsia="Calibri" w:hAnsi="Calibri"/>
      <w:b w:val="1"/>
      <w:color w:val="335b8a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R/ZGz4XDRxQyy3xbv3k1eaBTYg==">CgMxLjA4AHIhMWtSMUdBMEN2VndPbC1nRFJIdW5SelNPZ3VsNzdXWG1F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2024-03-02T14:51:18Z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