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  <w:tab/>
      </w:r>
      <w:r w:rsidDel="00000000" w:rsidR="00000000" w:rsidRPr="00000000">
        <w:rPr>
          <w:u w:val="single"/>
          <w:rtl w:val="0"/>
        </w:rPr>
        <w:tab/>
        <w:tab/>
        <w:t xml:space="preserve">Родионова Родиона Николаевича</w:t>
        <w:tab/>
        <w:tab/>
        <w:tab/>
        <w:tab/>
        <w:tab/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</w:t>
        <w:tab/>
      </w:r>
      <w:r w:rsidDel="00000000" w:rsidR="00000000" w:rsidRPr="00000000">
        <w:rPr>
          <w:u w:val="single"/>
          <w:rtl w:val="0"/>
        </w:rPr>
        <w:tab/>
        <w:t xml:space="preserve">Жуков Николай Николаевича, к. ф.-м. н., доцент кафедры </w:t>
      </w:r>
      <w:r w:rsidDel="00000000" w:rsidR="00000000" w:rsidRPr="00000000">
        <w:rPr>
          <w:u w:val="single"/>
          <w:rtl w:val="0"/>
        </w:rPr>
        <w:t xml:space="preserve">ИТиЭ</w:t>
      </w:r>
      <w:r w:rsidDel="00000000" w:rsidR="00000000" w:rsidRPr="00000000">
        <w:rPr>
          <w:u w:val="single"/>
          <w:rtl w:val="0"/>
        </w:rPr>
        <w:t xml:space="preserve">О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 Родионов Р.Н.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TmK6gnr2uxPYQ0YtY2BlT0wJeg==">CgMxLjAyCWguMzBqMHpsbDgAciExREJFX2JBdE1MM0FGZkdxbDJLajdONWZ6bUN1VXE5d3I=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