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6E3" w:rsidRPr="00CA16E3" w:rsidRDefault="00CA16E3" w:rsidP="00791D95">
      <w:pPr>
        <w:jc w:val="both"/>
        <w:rPr>
          <w:rFonts w:ascii="FuturaDemiC" w:hAnsi="FuturaDemiC"/>
          <w:bCs/>
        </w:rPr>
      </w:pPr>
      <w:r w:rsidRPr="00CA16E3">
        <w:rPr>
          <w:rFonts w:ascii="FuturaDemiC" w:hAnsi="FuturaDemiC"/>
          <w:bCs/>
        </w:rPr>
        <w:t>Анализ программ корпоративного электронного обу</w:t>
      </w:r>
      <w:r>
        <w:rPr>
          <w:rFonts w:ascii="FuturaDemiC" w:hAnsi="FuturaDemiC"/>
          <w:bCs/>
        </w:rPr>
        <w:t>чения для решения задач в рамках магистерской диссертации</w:t>
      </w:r>
    </w:p>
    <w:p w:rsidR="00CA16E3" w:rsidRPr="00CA16E3" w:rsidRDefault="00CA16E3" w:rsidP="00791D95">
      <w:pPr>
        <w:jc w:val="both"/>
      </w:pPr>
      <w:r>
        <w:tab/>
      </w:r>
      <w:r w:rsidRPr="00CA16E3">
        <w:t>В современных корпоративных программах для педагогов, связанных с освоением инструментов искусственного интеллекта, прослеживается общая логика: обучение строится крат</w:t>
      </w:r>
      <w:bookmarkStart w:id="0" w:name="_GoBack"/>
      <w:bookmarkEnd w:id="0"/>
      <w:r w:rsidRPr="00CA16E3">
        <w:t xml:space="preserve">кими модулями, ориентировано на практический результат и предполагает пошаговое освоение базовых сценариев применения ИИ в образовательной деятельности. Наиболее распространены четыре формата: </w:t>
      </w:r>
      <w:proofErr w:type="spellStart"/>
      <w:r w:rsidRPr="00CA16E3">
        <w:t>микрообучение</w:t>
      </w:r>
      <w:proofErr w:type="spellEnd"/>
      <w:r w:rsidRPr="00CA16E3">
        <w:t xml:space="preserve"> в виде коротких модулей, комплексные практико-ориентированные треки, смешанные схемы с сочетанием онлайн-материалов и живых сессий, а также проектные траектории, где итогом становит</w:t>
      </w:r>
      <w:r w:rsidR="00791D95">
        <w:t xml:space="preserve">ся создание учебного продукта и </w:t>
      </w:r>
      <w:r w:rsidRPr="00CA16E3">
        <w:t xml:space="preserve">сертификата. Все форматы нацелены на быстрое формирование прикладных навыков и начальной </w:t>
      </w:r>
      <w:proofErr w:type="spellStart"/>
      <w:r w:rsidRPr="00CA16E3">
        <w:t>самоэффективности</w:t>
      </w:r>
      <w:proofErr w:type="spellEnd"/>
      <w:r w:rsidRPr="00CA16E3">
        <w:t xml:space="preserve"> педагогов.</w:t>
      </w:r>
    </w:p>
    <w:p w:rsidR="00CA16E3" w:rsidRPr="00CA16E3" w:rsidRDefault="00CA16E3" w:rsidP="00791D95">
      <w:pPr>
        <w:jc w:val="both"/>
      </w:pPr>
      <w:r>
        <w:tab/>
      </w:r>
      <w:r w:rsidRPr="00CA16E3">
        <w:t>Эффективные программы используют модульность, практическую направленность, обязательное включение этических аспектов и элементы мотивации. Модульность обеспечивает гибкость и возможность освоения материала в удобном темпе. Практические задания, примеры уроков и лабораторные упражнения помогают переносить полученные навыки в реальную образовательную практику. Смешанные форматы с обсуждениями, консультациями или групповыми сессиями поддерживают устойчивость внедрения. Этический компонент рассматривается как обязательный: вопросы приватности, корректного использования данных, авторства и рисков генеративных сервисов становятся частью содержания курса.</w:t>
      </w:r>
    </w:p>
    <w:p w:rsidR="00791D95" w:rsidRDefault="00CA16E3" w:rsidP="00791D95">
      <w:pPr>
        <w:jc w:val="both"/>
      </w:pPr>
      <w:r>
        <w:tab/>
      </w:r>
      <w:r w:rsidRPr="00CA16E3">
        <w:t xml:space="preserve">Для реализации подобных подходов на </w:t>
      </w:r>
      <w:proofErr w:type="spellStart"/>
      <w:r w:rsidRPr="00CA16E3">
        <w:t>Moodle</w:t>
      </w:r>
      <w:proofErr w:type="spellEnd"/>
      <w:r w:rsidRPr="00CA16E3">
        <w:t xml:space="preserve"> достаточно базовых инструментов. Платформа позволяет структурировать курс по модулям, использовать пред- и пост-тесты, размещать материалы в виде страниц, файлов или ссылок, организовывать дискуссии через форумы и предлагать участникам итоговые задания. Даже без сложной настройки </w:t>
      </w:r>
      <w:proofErr w:type="spellStart"/>
      <w:r w:rsidRPr="00CA16E3">
        <w:t>Moodle</w:t>
      </w:r>
      <w:proofErr w:type="spellEnd"/>
      <w:r w:rsidRPr="00CA16E3">
        <w:t xml:space="preserve"> поддерживает ключевые элементы: отслеживание выполнения, тесты для диагностики, задания для практических работ и форум как канал взаимодействия. При необходимости могут применяться расширенные средства — </w:t>
      </w:r>
      <w:proofErr w:type="spellStart"/>
      <w:r w:rsidRPr="00CA16E3">
        <w:t>Workshop</w:t>
      </w:r>
      <w:proofErr w:type="spellEnd"/>
      <w:r w:rsidRPr="00CA16E3">
        <w:t xml:space="preserve"> для взаимной оценки, встроенные </w:t>
      </w:r>
      <w:proofErr w:type="spellStart"/>
      <w:r w:rsidRPr="00CA16E3">
        <w:t>бейджи</w:t>
      </w:r>
      <w:proofErr w:type="spellEnd"/>
      <w:r w:rsidRPr="00CA16E3">
        <w:t xml:space="preserve">, SCORM или H5P-модули для </w:t>
      </w:r>
      <w:proofErr w:type="spellStart"/>
      <w:r w:rsidRPr="00CA16E3">
        <w:t>микроуроков</w:t>
      </w:r>
      <w:proofErr w:type="spellEnd"/>
      <w:r w:rsidRPr="00CA16E3">
        <w:t xml:space="preserve">, однако для </w:t>
      </w:r>
      <w:r w:rsidR="00791D95">
        <w:t>магистерской работы</w:t>
      </w:r>
      <w:r w:rsidRPr="00CA16E3">
        <w:t xml:space="preserve"> достаточно базовых возможностей.</w:t>
      </w:r>
    </w:p>
    <w:p w:rsidR="00CA16E3" w:rsidRPr="00CA16E3" w:rsidRDefault="00791D95" w:rsidP="00791D95">
      <w:pPr>
        <w:jc w:val="both"/>
      </w:pPr>
      <w:r>
        <w:tab/>
      </w:r>
      <w:r w:rsidR="00CA16E3" w:rsidRPr="00CA16E3">
        <w:t xml:space="preserve">Оценка эффективности корпоративных программ включает пред- и пост-тестирование знаний, измерение </w:t>
      </w:r>
      <w:proofErr w:type="spellStart"/>
      <w:r w:rsidR="00CA16E3" w:rsidRPr="00CA16E3">
        <w:t>самоэффективности</w:t>
      </w:r>
      <w:proofErr w:type="spellEnd"/>
      <w:r w:rsidR="00CA16E3" w:rsidRPr="00CA16E3">
        <w:t xml:space="preserve">, анализ создаваемых учебных материалов и </w:t>
      </w:r>
      <w:proofErr w:type="spellStart"/>
      <w:r w:rsidR="00CA16E3" w:rsidRPr="00CA16E3">
        <w:t>логи</w:t>
      </w:r>
      <w:proofErr w:type="spellEnd"/>
      <w:r w:rsidR="00CA16E3" w:rsidRPr="00CA16E3">
        <w:t xml:space="preserve"> активности. В условиях </w:t>
      </w:r>
      <w:proofErr w:type="spellStart"/>
      <w:r w:rsidR="00CA16E3" w:rsidRPr="00CA16E3">
        <w:t>Moodle</w:t>
      </w:r>
      <w:proofErr w:type="spellEnd"/>
      <w:r w:rsidR="00CA16E3" w:rsidRPr="00CA16E3">
        <w:t xml:space="preserve"> доступны простые инструменты мониторинга: результаты тестов, степень завершения модулей, активность в форумах и время, затраченное на изучение каждого блока. Дополнение количественных данных качественными сведениями (короткие интервью, опросы, обратная связь) позволяет получить более целостную картину. Для итоговой оценки применяются критерии, связанные с ростом знаний, </w:t>
      </w:r>
      <w:r w:rsidR="00CA16E3" w:rsidRPr="00CA16E3">
        <w:lastRenderedPageBreak/>
        <w:t>развитием уверенности в использовании ИИ, качеством выполненных проектов и устойчивостью изменений — например, числом разработанных и внедрённых уроков с применением ИИ спустя несколько месяцев после прохождения курса.</w:t>
      </w:r>
    </w:p>
    <w:p w:rsidR="00CA16E3" w:rsidRPr="00CA16E3" w:rsidRDefault="00CA16E3" w:rsidP="00791D95">
      <w:pPr>
        <w:jc w:val="both"/>
      </w:pPr>
      <w:r>
        <w:tab/>
        <w:t xml:space="preserve">Среди возможных ограничений: </w:t>
      </w:r>
      <w:r w:rsidRPr="00CA16E3">
        <w:t xml:space="preserve">различия в исходной подготовке педагогов, нехватка времени на практическое применение новых инструментов и риски, связанные с использованием внешних сервисов ИИ. Кроме того, метрики активности </w:t>
      </w:r>
      <w:proofErr w:type="spellStart"/>
      <w:r w:rsidRPr="00CA16E3">
        <w:t>Moodle</w:t>
      </w:r>
      <w:proofErr w:type="spellEnd"/>
      <w:r w:rsidRPr="00CA16E3">
        <w:t xml:space="preserve"> могут интерпретироваться по-разному в зависимости от установленной конфигурации.</w:t>
      </w:r>
    </w:p>
    <w:p w:rsidR="00CA16E3" w:rsidRPr="00CA16E3" w:rsidRDefault="00CA16E3" w:rsidP="00791D95">
      <w:pPr>
        <w:jc w:val="both"/>
      </w:pPr>
      <w:r>
        <w:tab/>
      </w:r>
      <w:r w:rsidRPr="00CA16E3">
        <w:t xml:space="preserve">Примерная структура курса на </w:t>
      </w:r>
      <w:proofErr w:type="spellStart"/>
      <w:r w:rsidRPr="00CA16E3">
        <w:t>Moodle</w:t>
      </w:r>
      <w:proofErr w:type="spellEnd"/>
      <w:r w:rsidRPr="00CA16E3">
        <w:t xml:space="preserve"> включа</w:t>
      </w:r>
      <w:r>
        <w:t>ет</w:t>
      </w:r>
      <w:r w:rsidRPr="00CA16E3">
        <w:t xml:space="preserve"> четыре модуля: основы применения ИИ в образовании; практические сценарии работы с генеративными инструментами; вопросы этики и приватности; а также итоговый проект по разработке учебного задания или урока с последующим обсуждением или взаимной оценкой. Такая схема соответствует распрос</w:t>
      </w:r>
      <w:r>
        <w:t>транённым корпоративным моделям.</w:t>
      </w:r>
    </w:p>
    <w:p w:rsidR="00D374DB" w:rsidRDefault="00550CD7" w:rsidP="00791D95">
      <w:pPr>
        <w:jc w:val="both"/>
      </w:pPr>
    </w:p>
    <w:sectPr w:rsidR="00D374D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CD7" w:rsidRDefault="00550CD7" w:rsidP="00BE3FFF">
      <w:pPr>
        <w:spacing w:after="0" w:line="240" w:lineRule="auto"/>
      </w:pPr>
      <w:r>
        <w:separator/>
      </w:r>
    </w:p>
  </w:endnote>
  <w:endnote w:type="continuationSeparator" w:id="0">
    <w:p w:rsidR="00550CD7" w:rsidRDefault="00550CD7" w:rsidP="00BE3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uturaBookC">
    <w:panose1 w:val="04000500000000000000"/>
    <w:charset w:val="CC"/>
    <w:family w:val="decorative"/>
    <w:pitch w:val="variable"/>
    <w:sig w:usb0="80000283" w:usb1="0000004A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DemiC">
    <w:panose1 w:val="04000700000000000000"/>
    <w:charset w:val="CC"/>
    <w:family w:val="decorative"/>
    <w:pitch w:val="variable"/>
    <w:sig w:usb0="80000283" w:usb1="0000004A" w:usb2="00000000" w:usb3="00000000" w:csb0="00000004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CD7" w:rsidRDefault="00550CD7" w:rsidP="00BE3FFF">
      <w:pPr>
        <w:spacing w:after="0" w:line="240" w:lineRule="auto"/>
      </w:pPr>
      <w:r>
        <w:separator/>
      </w:r>
    </w:p>
  </w:footnote>
  <w:footnote w:type="continuationSeparator" w:id="0">
    <w:p w:rsidR="00550CD7" w:rsidRDefault="00550CD7" w:rsidP="00BE3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FFF" w:rsidRDefault="00BE3FFF" w:rsidP="00BE3FFF">
    <w:pPr>
      <w:pStyle w:val="a3"/>
      <w:jc w:val="center"/>
    </w:pPr>
    <w:r>
      <w:t>Игнатьев Денис Сергеевич, КЭО, 2 Курс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6E3"/>
    <w:rsid w:val="00096AD8"/>
    <w:rsid w:val="00146701"/>
    <w:rsid w:val="001B6402"/>
    <w:rsid w:val="00550CD7"/>
    <w:rsid w:val="006C1573"/>
    <w:rsid w:val="00791D95"/>
    <w:rsid w:val="009A407C"/>
    <w:rsid w:val="00BE3FFF"/>
    <w:rsid w:val="00CA16E3"/>
    <w:rsid w:val="00D8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2E1161-AD34-4183-91E1-0A082A3B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uturaBookC" w:eastAsiaTheme="minorHAnsi" w:hAnsi="FuturaBookC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3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E3FFF"/>
  </w:style>
  <w:style w:type="paragraph" w:styleId="a5">
    <w:name w:val="footer"/>
    <w:basedOn w:val="a"/>
    <w:link w:val="a6"/>
    <w:uiPriority w:val="99"/>
    <w:unhideWhenUsed/>
    <w:rsid w:val="00BE3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3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539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</cp:lastModifiedBy>
  <cp:revision>4</cp:revision>
  <dcterms:created xsi:type="dcterms:W3CDTF">2025-11-20T14:02:00Z</dcterms:created>
  <dcterms:modified xsi:type="dcterms:W3CDTF">2025-11-20T14:08:00Z</dcterms:modified>
</cp:coreProperties>
</file>