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96AA291" w14:textId="568DF09A" w:rsidR="00243AF9" w:rsidRPr="004508FE" w:rsidRDefault="00771D41" w:rsidP="00771D41">
      <w:pPr>
        <w:spacing w:after="240"/>
        <w:jc w:val="center"/>
        <w:rPr>
          <w:rFonts w:ascii="Times New Roman" w:hAnsi="Times New Roman" w:cs="Times New Roman"/>
          <w:b/>
        </w:rPr>
      </w:pPr>
      <w:r w:rsidRPr="00771D41">
        <w:rPr>
          <w:rFonts w:ascii="Times New Roman" w:hAnsi="Times New Roman" w:cs="Times New Roman"/>
          <w:b/>
        </w:rPr>
        <w:t>Научно-исследовате</w:t>
      </w:r>
      <w:bookmarkStart w:id="0" w:name="_GoBack"/>
      <w:bookmarkEnd w:id="0"/>
      <w:r w:rsidRPr="00771D41">
        <w:rPr>
          <w:rFonts w:ascii="Times New Roman" w:hAnsi="Times New Roman" w:cs="Times New Roman"/>
          <w:b/>
        </w:rPr>
        <w:t>льская работа (2 семестр) Задание 1.1. ИСР Фатьянов М.А.</w:t>
      </w:r>
    </w:p>
    <w:p w14:paraId="6A2897B5" w14:textId="77777777" w:rsidR="00243AF9" w:rsidRPr="004508FE" w:rsidRDefault="00243AF9" w:rsidP="00243AF9">
      <w:pPr>
        <w:spacing w:after="240"/>
        <w:jc w:val="center"/>
        <w:rPr>
          <w:rFonts w:ascii="Times New Roman" w:hAnsi="Times New Roman" w:cs="Times New Roman"/>
          <w:b/>
          <w:sz w:val="40"/>
        </w:rPr>
      </w:pPr>
      <w:r w:rsidRPr="004508FE">
        <w:rPr>
          <w:rFonts w:ascii="Times New Roman" w:hAnsi="Times New Roman" w:cs="Times New Roman"/>
          <w:b/>
          <w:sz w:val="40"/>
        </w:rPr>
        <w:t>Тема</w:t>
      </w:r>
    </w:p>
    <w:p w14:paraId="00000002" w14:textId="3250EEDB" w:rsidR="00F35BD0" w:rsidRPr="004508FE" w:rsidRDefault="004508FE" w:rsidP="00243AF9">
      <w:pPr>
        <w:spacing w:after="240"/>
        <w:jc w:val="center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Исследование возможностей применения </w:t>
      </w:r>
      <w:proofErr w:type="spellStart"/>
      <w:r w:rsidRPr="004508FE">
        <w:rPr>
          <w:rFonts w:ascii="Times New Roman" w:hAnsi="Times New Roman" w:cs="Times New Roman"/>
        </w:rPr>
        <w:t>нейросетевых</w:t>
      </w:r>
      <w:proofErr w:type="spellEnd"/>
      <w:r w:rsidRPr="004508FE">
        <w:rPr>
          <w:rFonts w:ascii="Times New Roman" w:hAnsi="Times New Roman" w:cs="Times New Roman"/>
        </w:rPr>
        <w:t xml:space="preserve"> технологий в процессе обучения физике в учреждениях среднего профессионального образования</w:t>
      </w:r>
    </w:p>
    <w:p w14:paraId="00000003" w14:textId="77777777" w:rsidR="00F35BD0" w:rsidRPr="004508FE" w:rsidRDefault="004508FE" w:rsidP="00243AF9">
      <w:pPr>
        <w:pStyle w:val="2"/>
        <w:keepNext w:val="0"/>
        <w:keepLines w:val="0"/>
        <w:spacing w:after="80"/>
        <w:jc w:val="center"/>
        <w:rPr>
          <w:rFonts w:ascii="Times New Roman" w:hAnsi="Times New Roman" w:cs="Times New Roman"/>
          <w:b/>
          <w:sz w:val="40"/>
          <w:szCs w:val="22"/>
        </w:rPr>
      </w:pPr>
      <w:bookmarkStart w:id="1" w:name="_rdmm1mtwb6xf" w:colFirst="0" w:colLast="0"/>
      <w:bookmarkEnd w:id="1"/>
      <w:r w:rsidRPr="004508FE">
        <w:rPr>
          <w:rFonts w:ascii="Times New Roman" w:hAnsi="Times New Roman" w:cs="Times New Roman"/>
          <w:b/>
          <w:sz w:val="40"/>
          <w:szCs w:val="22"/>
        </w:rPr>
        <w:t>Введение</w:t>
      </w:r>
    </w:p>
    <w:p w14:paraId="00000004" w14:textId="77777777" w:rsidR="00F35BD0" w:rsidRPr="004508FE" w:rsidRDefault="004508FE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Современное среднее профессиональное образование сталкивается с проблемой </w:t>
      </w:r>
      <w:proofErr w:type="spellStart"/>
      <w:r w:rsidRPr="004508FE">
        <w:rPr>
          <w:rFonts w:ascii="Times New Roman" w:hAnsi="Times New Roman" w:cs="Times New Roman"/>
        </w:rPr>
        <w:t>разноуровневой</w:t>
      </w:r>
      <w:proofErr w:type="spellEnd"/>
      <w:r w:rsidRPr="004508FE">
        <w:rPr>
          <w:rFonts w:ascii="Times New Roman" w:hAnsi="Times New Roman" w:cs="Times New Roman"/>
        </w:rPr>
        <w:t xml:space="preserve"> подготовки слушателей и ограниченного времени на индивидуализацию учебного процесса. В последние годы внимание исследователей привлекают </w:t>
      </w:r>
      <w:proofErr w:type="spellStart"/>
      <w:r w:rsidRPr="004508FE">
        <w:rPr>
          <w:rFonts w:ascii="Times New Roman" w:hAnsi="Times New Roman" w:cs="Times New Roman"/>
        </w:rPr>
        <w:t>нейросетевые</w:t>
      </w:r>
      <w:proofErr w:type="spellEnd"/>
      <w:r w:rsidRPr="004508FE">
        <w:rPr>
          <w:rFonts w:ascii="Times New Roman" w:hAnsi="Times New Roman" w:cs="Times New Roman"/>
        </w:rPr>
        <w:t xml:space="preserve"> технологии, способные повышать качество усвоения учебного материала за счёт адаптивной подстройки содержания и интерактивной обратной связи. Данная опытно-экспериментальная работа направлена на эмпирическую проверку гипотезы о том, что интеграция инструментов на базе искусственных нейронных сетей в преподавание физики способствует повышению результативности обучения, мотивации студентов и оптимизации трудозатрат преподавателя.</w:t>
      </w:r>
    </w:p>
    <w:p w14:paraId="00000005" w14:textId="77777777" w:rsidR="00F35BD0" w:rsidRPr="004508FE" w:rsidRDefault="004508FE" w:rsidP="00243AF9">
      <w:pPr>
        <w:pStyle w:val="2"/>
        <w:keepNext w:val="0"/>
        <w:keepLines w:val="0"/>
        <w:spacing w:after="8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2" w:name="_9nx1oqvnvqf2" w:colFirst="0" w:colLast="0"/>
      <w:bookmarkEnd w:id="2"/>
      <w:r w:rsidRPr="004508FE">
        <w:rPr>
          <w:rFonts w:ascii="Times New Roman" w:hAnsi="Times New Roman" w:cs="Times New Roman"/>
          <w:b/>
          <w:sz w:val="40"/>
          <w:szCs w:val="22"/>
        </w:rPr>
        <w:t>Цель и задачи исследования</w:t>
      </w:r>
    </w:p>
    <w:p w14:paraId="00000006" w14:textId="77777777" w:rsidR="00F35BD0" w:rsidRPr="004508FE" w:rsidRDefault="004508FE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Цель исследования:</w:t>
      </w:r>
      <w:r w:rsidRPr="004508FE">
        <w:rPr>
          <w:rFonts w:ascii="Times New Roman" w:hAnsi="Times New Roman" w:cs="Times New Roman"/>
          <w:b/>
        </w:rPr>
        <w:br/>
      </w:r>
      <w:r w:rsidRPr="004508FE">
        <w:rPr>
          <w:rFonts w:ascii="Times New Roman" w:hAnsi="Times New Roman" w:cs="Times New Roman"/>
        </w:rPr>
        <w:t xml:space="preserve"> Оценить влияние </w:t>
      </w:r>
      <w:proofErr w:type="spellStart"/>
      <w:r w:rsidRPr="004508FE">
        <w:rPr>
          <w:rFonts w:ascii="Times New Roman" w:hAnsi="Times New Roman" w:cs="Times New Roman"/>
        </w:rPr>
        <w:t>нейросетевых</w:t>
      </w:r>
      <w:proofErr w:type="spellEnd"/>
      <w:r w:rsidRPr="004508FE">
        <w:rPr>
          <w:rFonts w:ascii="Times New Roman" w:hAnsi="Times New Roman" w:cs="Times New Roman"/>
        </w:rPr>
        <w:t xml:space="preserve"> инструментов на эффективность учебного процесса по физике в учреждениях среднего профессионального образования.</w:t>
      </w:r>
    </w:p>
    <w:p w14:paraId="00000007" w14:textId="77777777" w:rsidR="00F35BD0" w:rsidRPr="004508FE" w:rsidRDefault="004508FE">
      <w:pPr>
        <w:spacing w:before="240" w:after="240"/>
        <w:rPr>
          <w:rFonts w:ascii="Times New Roman" w:hAnsi="Times New Roman" w:cs="Times New Roman"/>
          <w:b/>
        </w:rPr>
      </w:pPr>
      <w:r w:rsidRPr="004508FE">
        <w:rPr>
          <w:rFonts w:ascii="Times New Roman" w:hAnsi="Times New Roman" w:cs="Times New Roman"/>
          <w:b/>
        </w:rPr>
        <w:t>Задачи исследования:</w:t>
      </w:r>
    </w:p>
    <w:p w14:paraId="00000008" w14:textId="77777777" w:rsidR="00F35BD0" w:rsidRPr="004508FE" w:rsidRDefault="004508FE" w:rsidP="00243AF9">
      <w:pPr>
        <w:spacing w:before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Спроектировать/найти и внедрить веб-платформу с модулями </w:t>
      </w:r>
      <w:proofErr w:type="spellStart"/>
      <w:r w:rsidRPr="004508FE">
        <w:rPr>
          <w:rFonts w:ascii="Times New Roman" w:hAnsi="Times New Roman" w:cs="Times New Roman"/>
        </w:rPr>
        <w:t>нейросетевой</w:t>
      </w:r>
      <w:proofErr w:type="spellEnd"/>
      <w:r w:rsidRPr="004508FE">
        <w:rPr>
          <w:rFonts w:ascii="Times New Roman" w:hAnsi="Times New Roman" w:cs="Times New Roman"/>
        </w:rPr>
        <w:t xml:space="preserve"> адаптации учебного контента.</w:t>
      </w:r>
      <w:r w:rsidRPr="004508FE">
        <w:rPr>
          <w:rFonts w:ascii="Times New Roman" w:hAnsi="Times New Roman" w:cs="Times New Roman"/>
        </w:rPr>
        <w:br/>
      </w:r>
    </w:p>
    <w:p w14:paraId="00000009" w14:textId="77777777" w:rsidR="00F35BD0" w:rsidRPr="004508FE" w:rsidRDefault="004508FE" w:rsidP="00243AF9">
      <w:pPr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Организовать пилотное применение платформы на экспериментальной выборке студентов курса физики.</w:t>
      </w:r>
      <w:r w:rsidRPr="004508FE">
        <w:rPr>
          <w:rFonts w:ascii="Times New Roman" w:hAnsi="Times New Roman" w:cs="Times New Roman"/>
        </w:rPr>
        <w:br/>
      </w:r>
    </w:p>
    <w:p w14:paraId="0000000A" w14:textId="77777777" w:rsidR="00F35BD0" w:rsidRPr="004508FE" w:rsidRDefault="004508FE" w:rsidP="00243AF9">
      <w:pPr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Собрать и систематизировать данные об академической успеваемости, уровне мотивации и временных затратах участников.</w:t>
      </w:r>
      <w:r w:rsidRPr="004508FE">
        <w:rPr>
          <w:rFonts w:ascii="Times New Roman" w:hAnsi="Times New Roman" w:cs="Times New Roman"/>
        </w:rPr>
        <w:br/>
      </w:r>
    </w:p>
    <w:p w14:paraId="710CDBC4" w14:textId="5857F86A" w:rsidR="004508FE" w:rsidRPr="004508FE" w:rsidRDefault="004508FE" w:rsidP="00243AF9">
      <w:pPr>
        <w:spacing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Провести сравнительный анализ показателей экспери</w:t>
      </w:r>
      <w:r>
        <w:rPr>
          <w:rFonts w:ascii="Times New Roman" w:hAnsi="Times New Roman" w:cs="Times New Roman"/>
        </w:rPr>
        <w:t>ментальной и контрольной групп.</w:t>
      </w:r>
    </w:p>
    <w:p w14:paraId="0000000C" w14:textId="77777777" w:rsidR="00F35BD0" w:rsidRPr="004508FE" w:rsidRDefault="004508FE" w:rsidP="00243AF9">
      <w:pPr>
        <w:pStyle w:val="2"/>
        <w:keepNext w:val="0"/>
        <w:keepLines w:val="0"/>
        <w:spacing w:after="80"/>
        <w:jc w:val="center"/>
        <w:rPr>
          <w:rFonts w:ascii="Times New Roman" w:hAnsi="Times New Roman" w:cs="Times New Roman"/>
          <w:b/>
          <w:sz w:val="40"/>
          <w:szCs w:val="22"/>
        </w:rPr>
      </w:pPr>
      <w:bookmarkStart w:id="3" w:name="_xxvc4ijhoike" w:colFirst="0" w:colLast="0"/>
      <w:bookmarkEnd w:id="3"/>
      <w:r w:rsidRPr="004508FE">
        <w:rPr>
          <w:rFonts w:ascii="Times New Roman" w:hAnsi="Times New Roman" w:cs="Times New Roman"/>
          <w:b/>
          <w:sz w:val="40"/>
          <w:szCs w:val="22"/>
        </w:rPr>
        <w:t>Теоретическая основа</w:t>
      </w:r>
    </w:p>
    <w:p w14:paraId="0000000D" w14:textId="77777777" w:rsidR="00F35BD0" w:rsidRPr="004508FE" w:rsidRDefault="004508FE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Используемые подходы базируются на теории адаптивного обучения и классических моделях учебного процесса. В качестве методологического фундамента рассматриваются:</w:t>
      </w:r>
    </w:p>
    <w:p w14:paraId="0000000E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lastRenderedPageBreak/>
        <w:t xml:space="preserve">Концепция «обучения до мастерства» (B. </w:t>
      </w:r>
      <w:proofErr w:type="spellStart"/>
      <w:r w:rsidRPr="004508FE">
        <w:rPr>
          <w:rFonts w:ascii="Times New Roman" w:hAnsi="Times New Roman" w:cs="Times New Roman"/>
        </w:rPr>
        <w:t>Bloom</w:t>
      </w:r>
      <w:proofErr w:type="spellEnd"/>
      <w:r w:rsidRPr="004508FE">
        <w:rPr>
          <w:rFonts w:ascii="Times New Roman" w:hAnsi="Times New Roman" w:cs="Times New Roman"/>
        </w:rPr>
        <w:t>), подчёркивающая необходимость дифференцированного подхода к студентам;</w:t>
      </w:r>
      <w:r w:rsidRPr="004508FE">
        <w:rPr>
          <w:rFonts w:ascii="Times New Roman" w:hAnsi="Times New Roman" w:cs="Times New Roman"/>
        </w:rPr>
        <w:br/>
      </w:r>
    </w:p>
    <w:p w14:paraId="0000000F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Модель времени обучения J. </w:t>
      </w:r>
      <w:proofErr w:type="spellStart"/>
      <w:r w:rsidRPr="004508FE">
        <w:rPr>
          <w:rFonts w:ascii="Times New Roman" w:hAnsi="Times New Roman" w:cs="Times New Roman"/>
        </w:rPr>
        <w:t>Carroll</w:t>
      </w:r>
      <w:proofErr w:type="spellEnd"/>
      <w:r w:rsidRPr="004508FE">
        <w:rPr>
          <w:rFonts w:ascii="Times New Roman" w:hAnsi="Times New Roman" w:cs="Times New Roman"/>
        </w:rPr>
        <w:t>, определяющая соотношение между временем, доступным для усвоения, и скоростью обучения;</w:t>
      </w:r>
      <w:r w:rsidRPr="004508FE">
        <w:rPr>
          <w:rFonts w:ascii="Times New Roman" w:hAnsi="Times New Roman" w:cs="Times New Roman"/>
        </w:rPr>
        <w:br/>
      </w:r>
    </w:p>
    <w:p w14:paraId="00000010" w14:textId="66D83AC1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Современные исследования в области </w:t>
      </w:r>
      <w:proofErr w:type="spellStart"/>
      <w:r w:rsidRPr="004508FE">
        <w:rPr>
          <w:rFonts w:ascii="Times New Roman" w:hAnsi="Times New Roman" w:cs="Times New Roman"/>
        </w:rPr>
        <w:t>Learning</w:t>
      </w:r>
      <w:proofErr w:type="spellEnd"/>
      <w:r w:rsidRPr="004508FE">
        <w:rPr>
          <w:rFonts w:ascii="Times New Roman" w:hAnsi="Times New Roman" w:cs="Times New Roman"/>
        </w:rPr>
        <w:t xml:space="preserve"> </w:t>
      </w:r>
      <w:proofErr w:type="spellStart"/>
      <w:r w:rsidRPr="004508FE">
        <w:rPr>
          <w:rFonts w:ascii="Times New Roman" w:hAnsi="Times New Roman" w:cs="Times New Roman"/>
        </w:rPr>
        <w:t>Analytics</w:t>
      </w:r>
      <w:proofErr w:type="spellEnd"/>
      <w:r w:rsidRPr="004508FE">
        <w:rPr>
          <w:rFonts w:ascii="Times New Roman" w:hAnsi="Times New Roman" w:cs="Times New Roman"/>
        </w:rPr>
        <w:t xml:space="preserve"> и </w:t>
      </w:r>
      <w:proofErr w:type="spellStart"/>
      <w:r w:rsidRPr="004508FE">
        <w:rPr>
          <w:rFonts w:ascii="Times New Roman" w:hAnsi="Times New Roman" w:cs="Times New Roman"/>
        </w:rPr>
        <w:t>Educational</w:t>
      </w:r>
      <w:proofErr w:type="spellEnd"/>
      <w:r w:rsidRPr="004508FE">
        <w:rPr>
          <w:rFonts w:ascii="Times New Roman" w:hAnsi="Times New Roman" w:cs="Times New Roman"/>
        </w:rPr>
        <w:t xml:space="preserve"> </w:t>
      </w:r>
      <w:proofErr w:type="spellStart"/>
      <w:r w:rsidRPr="004508FE">
        <w:rPr>
          <w:rFonts w:ascii="Times New Roman" w:hAnsi="Times New Roman" w:cs="Times New Roman"/>
        </w:rPr>
        <w:t>Data</w:t>
      </w:r>
      <w:proofErr w:type="spellEnd"/>
      <w:r w:rsidRPr="004508FE">
        <w:rPr>
          <w:rFonts w:ascii="Times New Roman" w:hAnsi="Times New Roman" w:cs="Times New Roman"/>
        </w:rPr>
        <w:t xml:space="preserve"> </w:t>
      </w:r>
      <w:proofErr w:type="spellStart"/>
      <w:r w:rsidRPr="004508FE">
        <w:rPr>
          <w:rFonts w:ascii="Times New Roman" w:hAnsi="Times New Roman" w:cs="Times New Roman"/>
        </w:rPr>
        <w:t>Mining</w:t>
      </w:r>
      <w:proofErr w:type="spellEnd"/>
      <w:r w:rsidRPr="004508FE">
        <w:rPr>
          <w:rFonts w:ascii="Times New Roman" w:hAnsi="Times New Roman" w:cs="Times New Roman"/>
        </w:rPr>
        <w:t>, демонстрирующие эффективность аналитики учебных данных для персонализации заданий и предсказ</w:t>
      </w:r>
      <w:r>
        <w:rPr>
          <w:rFonts w:ascii="Times New Roman" w:hAnsi="Times New Roman" w:cs="Times New Roman"/>
        </w:rPr>
        <w:t>ания академических результатов.</w:t>
      </w:r>
    </w:p>
    <w:p w14:paraId="00000011" w14:textId="77777777" w:rsidR="00F35BD0" w:rsidRPr="004508FE" w:rsidRDefault="004508FE" w:rsidP="00243AF9">
      <w:pPr>
        <w:pStyle w:val="2"/>
        <w:keepNext w:val="0"/>
        <w:keepLines w:val="0"/>
        <w:spacing w:after="80"/>
        <w:jc w:val="center"/>
        <w:rPr>
          <w:rFonts w:ascii="Times New Roman" w:hAnsi="Times New Roman" w:cs="Times New Roman"/>
          <w:b/>
          <w:sz w:val="40"/>
          <w:szCs w:val="22"/>
        </w:rPr>
      </w:pPr>
      <w:bookmarkStart w:id="4" w:name="_nr9x93rpyasf" w:colFirst="0" w:colLast="0"/>
      <w:bookmarkEnd w:id="4"/>
      <w:r w:rsidRPr="004508FE">
        <w:rPr>
          <w:rFonts w:ascii="Times New Roman" w:hAnsi="Times New Roman" w:cs="Times New Roman"/>
          <w:b/>
          <w:sz w:val="40"/>
          <w:szCs w:val="22"/>
        </w:rPr>
        <w:t>Исследовательские вопросы и гипотезы</w:t>
      </w:r>
    </w:p>
    <w:p w14:paraId="00000012" w14:textId="77777777" w:rsidR="00F35BD0" w:rsidRPr="004508FE" w:rsidRDefault="004508FE">
      <w:pPr>
        <w:spacing w:before="240" w:after="240"/>
        <w:rPr>
          <w:rFonts w:ascii="Times New Roman" w:hAnsi="Times New Roman" w:cs="Times New Roman"/>
          <w:b/>
        </w:rPr>
      </w:pPr>
      <w:r w:rsidRPr="004508FE">
        <w:rPr>
          <w:rFonts w:ascii="Times New Roman" w:hAnsi="Times New Roman" w:cs="Times New Roman"/>
          <w:b/>
        </w:rPr>
        <w:t>Ключевые исследовательские вопросы:</w:t>
      </w:r>
    </w:p>
    <w:p w14:paraId="00000013" w14:textId="77777777" w:rsidR="00F35BD0" w:rsidRPr="004508FE" w:rsidRDefault="004508FE" w:rsidP="00243AF9">
      <w:pPr>
        <w:spacing w:before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В какой степени использование </w:t>
      </w:r>
      <w:proofErr w:type="spellStart"/>
      <w:r w:rsidRPr="004508FE">
        <w:rPr>
          <w:rFonts w:ascii="Times New Roman" w:hAnsi="Times New Roman" w:cs="Times New Roman"/>
        </w:rPr>
        <w:t>нейросетевой</w:t>
      </w:r>
      <w:proofErr w:type="spellEnd"/>
      <w:r w:rsidRPr="004508FE">
        <w:rPr>
          <w:rFonts w:ascii="Times New Roman" w:hAnsi="Times New Roman" w:cs="Times New Roman"/>
        </w:rPr>
        <w:t xml:space="preserve"> платформы улучшает качество усвоения физического материала?</w:t>
      </w:r>
      <w:r w:rsidRPr="004508FE">
        <w:rPr>
          <w:rFonts w:ascii="Times New Roman" w:hAnsi="Times New Roman" w:cs="Times New Roman"/>
        </w:rPr>
        <w:br/>
      </w:r>
    </w:p>
    <w:p w14:paraId="00000014" w14:textId="77777777" w:rsidR="00F35BD0" w:rsidRPr="004508FE" w:rsidRDefault="004508FE" w:rsidP="00243AF9">
      <w:pPr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Повышается ли мотивационная активность и </w:t>
      </w:r>
      <w:proofErr w:type="spellStart"/>
      <w:r w:rsidRPr="004508FE">
        <w:rPr>
          <w:rFonts w:ascii="Times New Roman" w:hAnsi="Times New Roman" w:cs="Times New Roman"/>
        </w:rPr>
        <w:t>вовлечённость</w:t>
      </w:r>
      <w:proofErr w:type="spellEnd"/>
      <w:r w:rsidRPr="004508FE">
        <w:rPr>
          <w:rFonts w:ascii="Times New Roman" w:hAnsi="Times New Roman" w:cs="Times New Roman"/>
        </w:rPr>
        <w:t xml:space="preserve"> студентов при интерактивном обучении?</w:t>
      </w:r>
      <w:r w:rsidRPr="004508FE">
        <w:rPr>
          <w:rFonts w:ascii="Times New Roman" w:hAnsi="Times New Roman" w:cs="Times New Roman"/>
        </w:rPr>
        <w:br/>
      </w:r>
    </w:p>
    <w:p w14:paraId="00000015" w14:textId="77777777" w:rsidR="00F35BD0" w:rsidRPr="004508FE" w:rsidRDefault="004508FE" w:rsidP="00243AF9">
      <w:pPr>
        <w:spacing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Оптимизируются ли временные затраты преподавателей и обучающихся на подготовку и выполнение заданий?</w:t>
      </w:r>
      <w:r w:rsidRPr="004508FE">
        <w:rPr>
          <w:rFonts w:ascii="Times New Roman" w:hAnsi="Times New Roman" w:cs="Times New Roman"/>
        </w:rPr>
        <w:br/>
      </w:r>
    </w:p>
    <w:p w14:paraId="2AAA81B4" w14:textId="77777777" w:rsidR="00243AF9" w:rsidRPr="004508FE" w:rsidRDefault="004508FE" w:rsidP="00243AF9">
      <w:pPr>
        <w:spacing w:before="240" w:after="240"/>
        <w:rPr>
          <w:rFonts w:ascii="Times New Roman" w:hAnsi="Times New Roman" w:cs="Times New Roman"/>
          <w:b/>
        </w:rPr>
      </w:pPr>
      <w:r w:rsidRPr="004508FE">
        <w:rPr>
          <w:rFonts w:ascii="Times New Roman" w:hAnsi="Times New Roman" w:cs="Times New Roman"/>
          <w:b/>
        </w:rPr>
        <w:t>Вспомогательные вопросы:</w:t>
      </w:r>
    </w:p>
    <w:p w14:paraId="38518139" w14:textId="77777777" w:rsidR="00243AF9" w:rsidRPr="004508FE" w:rsidRDefault="004508FE" w:rsidP="00243AF9">
      <w:pPr>
        <w:spacing w:before="240" w:after="240"/>
        <w:rPr>
          <w:rFonts w:ascii="Times New Roman" w:hAnsi="Times New Roman" w:cs="Times New Roman"/>
          <w:b/>
        </w:rPr>
      </w:pPr>
      <w:r w:rsidRPr="004508FE">
        <w:rPr>
          <w:rFonts w:ascii="Times New Roman" w:hAnsi="Times New Roman" w:cs="Times New Roman"/>
        </w:rPr>
        <w:t>Какие типы заданий (текстовые, графические, симуляции) оказываются наиболее результативными для изучения отдельных тем физики?</w:t>
      </w:r>
      <w:r w:rsidRPr="004508FE">
        <w:rPr>
          <w:rFonts w:ascii="Times New Roman" w:hAnsi="Times New Roman" w:cs="Times New Roman"/>
        </w:rPr>
        <w:br/>
      </w:r>
    </w:p>
    <w:p w14:paraId="00000018" w14:textId="29D74179" w:rsidR="00F35BD0" w:rsidRPr="004508FE" w:rsidRDefault="004508FE" w:rsidP="00243AF9">
      <w:pPr>
        <w:spacing w:before="240" w:after="240"/>
        <w:rPr>
          <w:rFonts w:ascii="Times New Roman" w:hAnsi="Times New Roman" w:cs="Times New Roman"/>
          <w:b/>
        </w:rPr>
      </w:pPr>
      <w:r w:rsidRPr="004508FE">
        <w:rPr>
          <w:rFonts w:ascii="Times New Roman" w:hAnsi="Times New Roman" w:cs="Times New Roman"/>
        </w:rPr>
        <w:t>Как меняется уровень сложности адаптивных заданий в процессе обучения?</w:t>
      </w:r>
      <w:r w:rsidRPr="004508FE">
        <w:rPr>
          <w:rFonts w:ascii="Times New Roman" w:hAnsi="Times New Roman" w:cs="Times New Roman"/>
        </w:rPr>
        <w:br/>
      </w:r>
    </w:p>
    <w:p w14:paraId="00000019" w14:textId="77777777" w:rsidR="00F35BD0" w:rsidRPr="004508FE" w:rsidRDefault="004508FE">
      <w:pPr>
        <w:spacing w:before="240" w:after="240"/>
        <w:rPr>
          <w:rFonts w:ascii="Times New Roman" w:hAnsi="Times New Roman" w:cs="Times New Roman"/>
          <w:b/>
        </w:rPr>
      </w:pPr>
      <w:r w:rsidRPr="004508FE">
        <w:rPr>
          <w:rFonts w:ascii="Times New Roman" w:hAnsi="Times New Roman" w:cs="Times New Roman"/>
          <w:b/>
        </w:rPr>
        <w:t>Статистические гипотезы:</w:t>
      </w:r>
    </w:p>
    <w:p w14:paraId="52741E5E" w14:textId="34E14DDE" w:rsidR="00243AF9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H₀: средний прирост баллов экспериментальной группы равен средне</w:t>
      </w:r>
      <w:r w:rsidR="00243AF9" w:rsidRPr="004508FE">
        <w:rPr>
          <w:rFonts w:ascii="Times New Roman" w:hAnsi="Times New Roman" w:cs="Times New Roman"/>
        </w:rPr>
        <w:t>му приросту контрольной группы;</w:t>
      </w:r>
    </w:p>
    <w:p w14:paraId="0000001B" w14:textId="4BBDDB3B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H₁: средний прирост баллов экспериментальной группы выше, чем в контрольной.</w:t>
      </w:r>
      <w:r w:rsidRPr="004508FE">
        <w:rPr>
          <w:rFonts w:ascii="Times New Roman" w:hAnsi="Times New Roman" w:cs="Times New Roman"/>
        </w:rPr>
        <w:br/>
        <w:t xml:space="preserve"> Аналогичный формат гипотез сформулирован для показателей мотивации и временных затрат.</w:t>
      </w:r>
      <w:r w:rsidRPr="004508FE">
        <w:rPr>
          <w:rFonts w:ascii="Times New Roman" w:hAnsi="Times New Roman" w:cs="Times New Roman"/>
        </w:rPr>
        <w:br/>
      </w:r>
    </w:p>
    <w:p w14:paraId="0000001C" w14:textId="77777777" w:rsidR="00F35BD0" w:rsidRPr="004508FE" w:rsidRDefault="004508FE" w:rsidP="00243AF9">
      <w:pPr>
        <w:pStyle w:val="2"/>
        <w:keepNext w:val="0"/>
        <w:keepLines w:val="0"/>
        <w:spacing w:after="80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5" w:name="_ynx87w2se60r" w:colFirst="0" w:colLast="0"/>
      <w:bookmarkEnd w:id="5"/>
      <w:r w:rsidRPr="004508FE">
        <w:rPr>
          <w:rFonts w:ascii="Times New Roman" w:hAnsi="Times New Roman" w:cs="Times New Roman"/>
          <w:b/>
          <w:sz w:val="40"/>
          <w:szCs w:val="40"/>
        </w:rPr>
        <w:lastRenderedPageBreak/>
        <w:t>Методология исследования</w:t>
      </w:r>
    </w:p>
    <w:p w14:paraId="06985D2A" w14:textId="77777777" w:rsidR="00243AF9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Выборка:</w:t>
      </w:r>
      <w:r w:rsidRPr="004508FE">
        <w:rPr>
          <w:rFonts w:ascii="Times New Roman" w:hAnsi="Times New Roman" w:cs="Times New Roman"/>
          <w:b/>
        </w:rPr>
        <w:br/>
      </w:r>
    </w:p>
    <w:p w14:paraId="4C6691EA" w14:textId="77777777" w:rsidR="00243AF9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Общее число участников – 40 студентов, обучающихся по специальности с обязательным курсом физики;</w:t>
      </w:r>
      <w:r w:rsidRPr="004508FE">
        <w:rPr>
          <w:rFonts w:ascii="Times New Roman" w:hAnsi="Times New Roman" w:cs="Times New Roman"/>
        </w:rPr>
        <w:br/>
      </w:r>
    </w:p>
    <w:p w14:paraId="0000001F" w14:textId="15F8A782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Экспериментальная группа (n = 20) выполняет задания через </w:t>
      </w:r>
      <w:proofErr w:type="spellStart"/>
      <w:r w:rsidRPr="004508FE">
        <w:rPr>
          <w:rFonts w:ascii="Times New Roman" w:hAnsi="Times New Roman" w:cs="Times New Roman"/>
        </w:rPr>
        <w:t>нейросетевую</w:t>
      </w:r>
      <w:proofErr w:type="spellEnd"/>
      <w:r w:rsidRPr="004508FE">
        <w:rPr>
          <w:rFonts w:ascii="Times New Roman" w:hAnsi="Times New Roman" w:cs="Times New Roman"/>
        </w:rPr>
        <w:t xml:space="preserve"> платформу;</w:t>
      </w:r>
      <w:r w:rsidRPr="004508FE">
        <w:rPr>
          <w:rFonts w:ascii="Times New Roman" w:hAnsi="Times New Roman" w:cs="Times New Roman"/>
        </w:rPr>
        <w:br/>
      </w:r>
    </w:p>
    <w:p w14:paraId="00000020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Контрольная группа (n = 20) обучается традиционными методами.</w:t>
      </w:r>
      <w:r w:rsidRPr="004508FE">
        <w:rPr>
          <w:rFonts w:ascii="Times New Roman" w:hAnsi="Times New Roman" w:cs="Times New Roman"/>
        </w:rPr>
        <w:br/>
      </w:r>
    </w:p>
    <w:p w14:paraId="2D826E67" w14:textId="77777777" w:rsidR="00243AF9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Инструментарий:</w:t>
      </w:r>
      <w:r w:rsidRPr="004508FE">
        <w:rPr>
          <w:rFonts w:ascii="Times New Roman" w:hAnsi="Times New Roman" w:cs="Times New Roman"/>
          <w:b/>
        </w:rPr>
        <w:br/>
      </w:r>
    </w:p>
    <w:p w14:paraId="00000022" w14:textId="7FD2355D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proofErr w:type="spellStart"/>
      <w:r w:rsidRPr="004508FE">
        <w:rPr>
          <w:rFonts w:ascii="Times New Roman" w:hAnsi="Times New Roman" w:cs="Times New Roman"/>
          <w:b/>
        </w:rPr>
        <w:t>Нейросетевая</w:t>
      </w:r>
      <w:proofErr w:type="spellEnd"/>
      <w:r w:rsidRPr="004508FE">
        <w:rPr>
          <w:rFonts w:ascii="Times New Roman" w:hAnsi="Times New Roman" w:cs="Times New Roman"/>
          <w:b/>
        </w:rPr>
        <w:t xml:space="preserve"> платформа</w:t>
      </w:r>
      <w:r w:rsidRPr="004508FE">
        <w:rPr>
          <w:rFonts w:ascii="Times New Roman" w:hAnsi="Times New Roman" w:cs="Times New Roman"/>
        </w:rPr>
        <w:t xml:space="preserve"> (на базе TensorFlow.js и веб-интерфейса) включает:</w:t>
      </w:r>
      <w:r w:rsidRPr="004508FE">
        <w:rPr>
          <w:rFonts w:ascii="Times New Roman" w:hAnsi="Times New Roman" w:cs="Times New Roman"/>
        </w:rPr>
        <w:br/>
      </w:r>
    </w:p>
    <w:p w14:paraId="00000023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Диагностический модуль</w:t>
      </w:r>
      <w:r w:rsidRPr="004508FE">
        <w:rPr>
          <w:rFonts w:ascii="Times New Roman" w:hAnsi="Times New Roman" w:cs="Times New Roman"/>
        </w:rPr>
        <w:t xml:space="preserve"> для первоначальной оценки знаний;</w:t>
      </w:r>
      <w:r w:rsidRPr="004508FE">
        <w:rPr>
          <w:rFonts w:ascii="Times New Roman" w:hAnsi="Times New Roman" w:cs="Times New Roman"/>
        </w:rPr>
        <w:br/>
      </w:r>
    </w:p>
    <w:p w14:paraId="00000024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Механизм адаптации</w:t>
      </w:r>
      <w:r w:rsidRPr="004508FE">
        <w:rPr>
          <w:rFonts w:ascii="Times New Roman" w:hAnsi="Times New Roman" w:cs="Times New Roman"/>
        </w:rPr>
        <w:t xml:space="preserve"> сложности и формата заданий (текст, графика, симуляция);</w:t>
      </w:r>
      <w:r w:rsidRPr="004508FE">
        <w:rPr>
          <w:rFonts w:ascii="Times New Roman" w:hAnsi="Times New Roman" w:cs="Times New Roman"/>
        </w:rPr>
        <w:br/>
      </w:r>
    </w:p>
    <w:p w14:paraId="00000025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Модуль обратной связи</w:t>
      </w:r>
      <w:r w:rsidRPr="004508FE">
        <w:rPr>
          <w:rFonts w:ascii="Times New Roman" w:hAnsi="Times New Roman" w:cs="Times New Roman"/>
        </w:rPr>
        <w:t xml:space="preserve"> с пояснениями ошибок и рекомендациями.</w:t>
      </w:r>
      <w:r w:rsidRPr="004508FE">
        <w:rPr>
          <w:rFonts w:ascii="Times New Roman" w:hAnsi="Times New Roman" w:cs="Times New Roman"/>
        </w:rPr>
        <w:br/>
      </w:r>
    </w:p>
    <w:p w14:paraId="00000026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  <w:b/>
        </w:rPr>
      </w:pPr>
      <w:r w:rsidRPr="004508FE">
        <w:rPr>
          <w:rFonts w:ascii="Times New Roman" w:hAnsi="Times New Roman" w:cs="Times New Roman"/>
          <w:b/>
        </w:rPr>
        <w:t>Оценочные инструменты:</w:t>
      </w:r>
      <w:r w:rsidRPr="004508FE">
        <w:rPr>
          <w:rFonts w:ascii="Times New Roman" w:hAnsi="Times New Roman" w:cs="Times New Roman"/>
          <w:b/>
        </w:rPr>
        <w:br/>
      </w:r>
    </w:p>
    <w:p w14:paraId="00000027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Тесты </w:t>
      </w:r>
      <w:proofErr w:type="spellStart"/>
      <w:r w:rsidRPr="004508FE">
        <w:rPr>
          <w:rFonts w:ascii="Times New Roman" w:hAnsi="Times New Roman" w:cs="Times New Roman"/>
        </w:rPr>
        <w:t>предэкспериментального</w:t>
      </w:r>
      <w:proofErr w:type="spellEnd"/>
      <w:r w:rsidRPr="004508FE">
        <w:rPr>
          <w:rFonts w:ascii="Times New Roman" w:hAnsi="Times New Roman" w:cs="Times New Roman"/>
        </w:rPr>
        <w:t xml:space="preserve"> (</w:t>
      </w:r>
      <w:proofErr w:type="spellStart"/>
      <w:r w:rsidRPr="004508FE">
        <w:rPr>
          <w:rFonts w:ascii="Times New Roman" w:hAnsi="Times New Roman" w:cs="Times New Roman"/>
        </w:rPr>
        <w:t>pre-test</w:t>
      </w:r>
      <w:proofErr w:type="spellEnd"/>
      <w:r w:rsidRPr="004508FE">
        <w:rPr>
          <w:rFonts w:ascii="Times New Roman" w:hAnsi="Times New Roman" w:cs="Times New Roman"/>
        </w:rPr>
        <w:t xml:space="preserve">) и </w:t>
      </w:r>
      <w:proofErr w:type="spellStart"/>
      <w:r w:rsidRPr="004508FE">
        <w:rPr>
          <w:rFonts w:ascii="Times New Roman" w:hAnsi="Times New Roman" w:cs="Times New Roman"/>
        </w:rPr>
        <w:t>постэкспериментального</w:t>
      </w:r>
      <w:proofErr w:type="spellEnd"/>
      <w:r w:rsidRPr="004508FE">
        <w:rPr>
          <w:rFonts w:ascii="Times New Roman" w:hAnsi="Times New Roman" w:cs="Times New Roman"/>
        </w:rPr>
        <w:t xml:space="preserve"> (</w:t>
      </w:r>
      <w:proofErr w:type="spellStart"/>
      <w:r w:rsidRPr="004508FE">
        <w:rPr>
          <w:rFonts w:ascii="Times New Roman" w:hAnsi="Times New Roman" w:cs="Times New Roman"/>
        </w:rPr>
        <w:t>post-test</w:t>
      </w:r>
      <w:proofErr w:type="spellEnd"/>
      <w:r w:rsidRPr="004508FE">
        <w:rPr>
          <w:rFonts w:ascii="Times New Roman" w:hAnsi="Times New Roman" w:cs="Times New Roman"/>
        </w:rPr>
        <w:t>) контроля тем (кинематика, динамика, электричество и др.);</w:t>
      </w:r>
      <w:r w:rsidRPr="004508FE">
        <w:rPr>
          <w:rFonts w:ascii="Times New Roman" w:hAnsi="Times New Roman" w:cs="Times New Roman"/>
        </w:rPr>
        <w:br/>
      </w:r>
    </w:p>
    <w:p w14:paraId="00000028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Анкеты для самооценки мотивации и удовлетворённости;</w:t>
      </w:r>
      <w:r w:rsidRPr="004508FE">
        <w:rPr>
          <w:rFonts w:ascii="Times New Roman" w:hAnsi="Times New Roman" w:cs="Times New Roman"/>
        </w:rPr>
        <w:br/>
      </w:r>
    </w:p>
    <w:p w14:paraId="00000029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proofErr w:type="spellStart"/>
      <w:r w:rsidRPr="004508FE">
        <w:rPr>
          <w:rFonts w:ascii="Times New Roman" w:hAnsi="Times New Roman" w:cs="Times New Roman"/>
        </w:rPr>
        <w:t>Логи</w:t>
      </w:r>
      <w:proofErr w:type="spellEnd"/>
      <w:r w:rsidRPr="004508FE">
        <w:rPr>
          <w:rFonts w:ascii="Times New Roman" w:hAnsi="Times New Roman" w:cs="Times New Roman"/>
        </w:rPr>
        <w:t xml:space="preserve"> взаимодействия на платформе (время работы, число попыток).</w:t>
      </w:r>
      <w:r w:rsidRPr="004508FE">
        <w:rPr>
          <w:rFonts w:ascii="Times New Roman" w:hAnsi="Times New Roman" w:cs="Times New Roman"/>
        </w:rPr>
        <w:br/>
      </w:r>
    </w:p>
    <w:p w14:paraId="0000002A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Этапы исследования:</w:t>
      </w:r>
      <w:r w:rsidRPr="004508FE">
        <w:rPr>
          <w:rFonts w:ascii="Times New Roman" w:hAnsi="Times New Roman" w:cs="Times New Roman"/>
          <w:b/>
        </w:rPr>
        <w:br/>
      </w:r>
    </w:p>
    <w:p w14:paraId="0000002B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lastRenderedPageBreak/>
        <w:t>Подготовительный (1 месяц):</w:t>
      </w:r>
      <w:r w:rsidRPr="004508FE">
        <w:rPr>
          <w:rFonts w:ascii="Times New Roman" w:hAnsi="Times New Roman" w:cs="Times New Roman"/>
        </w:rPr>
        <w:t xml:space="preserve"> настройка платформы, формирование групп, проведение </w:t>
      </w:r>
      <w:proofErr w:type="spellStart"/>
      <w:r w:rsidRPr="004508FE">
        <w:rPr>
          <w:rFonts w:ascii="Times New Roman" w:hAnsi="Times New Roman" w:cs="Times New Roman"/>
        </w:rPr>
        <w:t>предтестирования</w:t>
      </w:r>
      <w:proofErr w:type="spellEnd"/>
      <w:r w:rsidRPr="004508FE">
        <w:rPr>
          <w:rFonts w:ascii="Times New Roman" w:hAnsi="Times New Roman" w:cs="Times New Roman"/>
        </w:rPr>
        <w:t>, инструктаж участников;</w:t>
      </w:r>
      <w:r w:rsidRPr="004508FE">
        <w:rPr>
          <w:rFonts w:ascii="Times New Roman" w:hAnsi="Times New Roman" w:cs="Times New Roman"/>
        </w:rPr>
        <w:br/>
      </w:r>
    </w:p>
    <w:p w14:paraId="0000002C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Основной (2 месяца):</w:t>
      </w:r>
      <w:r w:rsidRPr="004508FE">
        <w:rPr>
          <w:rFonts w:ascii="Times New Roman" w:hAnsi="Times New Roman" w:cs="Times New Roman"/>
        </w:rPr>
        <w:t xml:space="preserve"> реализация учебного процесса и сбор данных;</w:t>
      </w:r>
      <w:r w:rsidRPr="004508FE">
        <w:rPr>
          <w:rFonts w:ascii="Times New Roman" w:hAnsi="Times New Roman" w:cs="Times New Roman"/>
        </w:rPr>
        <w:br/>
      </w:r>
    </w:p>
    <w:p w14:paraId="0000002D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Аналитический (1 месяц):</w:t>
      </w:r>
      <w:r w:rsidRPr="004508FE">
        <w:rPr>
          <w:rFonts w:ascii="Times New Roman" w:hAnsi="Times New Roman" w:cs="Times New Roman"/>
        </w:rPr>
        <w:t xml:space="preserve"> статистическая обработка результатов, сравнительный анализ.</w:t>
      </w:r>
      <w:r w:rsidRPr="004508FE">
        <w:rPr>
          <w:rFonts w:ascii="Times New Roman" w:hAnsi="Times New Roman" w:cs="Times New Roman"/>
        </w:rPr>
        <w:br/>
      </w:r>
    </w:p>
    <w:p w14:paraId="0000002E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Методы анализа данных:</w:t>
      </w:r>
      <w:r w:rsidRPr="004508FE">
        <w:rPr>
          <w:rFonts w:ascii="Times New Roman" w:hAnsi="Times New Roman" w:cs="Times New Roman"/>
          <w:b/>
        </w:rPr>
        <w:br/>
      </w:r>
    </w:p>
    <w:p w14:paraId="0000002F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Количественный анализ:</w:t>
      </w:r>
      <w:r w:rsidRPr="004508FE">
        <w:rPr>
          <w:rFonts w:ascii="Times New Roman" w:hAnsi="Times New Roman" w:cs="Times New Roman"/>
        </w:rPr>
        <w:t xml:space="preserve"> t-критерий Стьюдента для парных и независимых выборок, многофакторный анализ дисперсии (ANOVA);</w:t>
      </w:r>
      <w:r w:rsidRPr="004508FE">
        <w:rPr>
          <w:rFonts w:ascii="Times New Roman" w:hAnsi="Times New Roman" w:cs="Times New Roman"/>
        </w:rPr>
        <w:br/>
      </w:r>
    </w:p>
    <w:p w14:paraId="00000030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Качественный анализ:</w:t>
      </w:r>
      <w:r w:rsidRPr="004508FE">
        <w:rPr>
          <w:rFonts w:ascii="Times New Roman" w:hAnsi="Times New Roman" w:cs="Times New Roman"/>
        </w:rPr>
        <w:t xml:space="preserve"> контент-анализ открытых ответов участников;</w:t>
      </w:r>
      <w:r w:rsidRPr="004508FE">
        <w:rPr>
          <w:rFonts w:ascii="Times New Roman" w:hAnsi="Times New Roman" w:cs="Times New Roman"/>
        </w:rPr>
        <w:br/>
      </w:r>
    </w:p>
    <w:p w14:paraId="00000031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Лог-аналитика:</w:t>
      </w:r>
      <w:r w:rsidRPr="004508FE">
        <w:rPr>
          <w:rFonts w:ascii="Times New Roman" w:hAnsi="Times New Roman" w:cs="Times New Roman"/>
        </w:rPr>
        <w:t xml:space="preserve"> выявление паттернов учебного поведения и корреляция с результативностью.</w:t>
      </w:r>
      <w:r w:rsidRPr="004508FE">
        <w:rPr>
          <w:rFonts w:ascii="Times New Roman" w:hAnsi="Times New Roman" w:cs="Times New Roman"/>
        </w:rPr>
        <w:br/>
      </w:r>
    </w:p>
    <w:p w14:paraId="00000032" w14:textId="77777777" w:rsidR="00F35BD0" w:rsidRPr="004508FE" w:rsidRDefault="004508FE" w:rsidP="00243AF9">
      <w:pPr>
        <w:pStyle w:val="2"/>
        <w:keepNext w:val="0"/>
        <w:keepLines w:val="0"/>
        <w:spacing w:after="80"/>
        <w:jc w:val="center"/>
        <w:rPr>
          <w:rFonts w:ascii="Times New Roman" w:hAnsi="Times New Roman" w:cs="Times New Roman"/>
          <w:b/>
          <w:sz w:val="40"/>
          <w:szCs w:val="22"/>
        </w:rPr>
      </w:pPr>
      <w:bookmarkStart w:id="6" w:name="_hbl6ra5jlq8e" w:colFirst="0" w:colLast="0"/>
      <w:bookmarkEnd w:id="6"/>
      <w:r w:rsidRPr="004508FE">
        <w:rPr>
          <w:rFonts w:ascii="Times New Roman" w:hAnsi="Times New Roman" w:cs="Times New Roman"/>
          <w:b/>
          <w:sz w:val="40"/>
          <w:szCs w:val="22"/>
        </w:rPr>
        <w:t>Ожидаемые результаты</w:t>
      </w:r>
    </w:p>
    <w:p w14:paraId="00000033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Повышение средних баллов экспериментальной группы по итогам </w:t>
      </w:r>
      <w:proofErr w:type="spellStart"/>
      <w:r w:rsidRPr="004508FE">
        <w:rPr>
          <w:rFonts w:ascii="Times New Roman" w:hAnsi="Times New Roman" w:cs="Times New Roman"/>
        </w:rPr>
        <w:t>post-test</w:t>
      </w:r>
      <w:proofErr w:type="spellEnd"/>
      <w:r w:rsidRPr="004508FE">
        <w:rPr>
          <w:rFonts w:ascii="Times New Roman" w:hAnsi="Times New Roman" w:cs="Times New Roman"/>
        </w:rPr>
        <w:t xml:space="preserve"> на 15–20 % относительно контрольной;</w:t>
      </w:r>
      <w:r w:rsidRPr="004508FE">
        <w:rPr>
          <w:rFonts w:ascii="Times New Roman" w:hAnsi="Times New Roman" w:cs="Times New Roman"/>
        </w:rPr>
        <w:br/>
      </w:r>
    </w:p>
    <w:p w14:paraId="00000034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Увеличение показателей мотивации и удовлетворённости обучением;</w:t>
      </w:r>
      <w:r w:rsidRPr="004508FE">
        <w:rPr>
          <w:rFonts w:ascii="Times New Roman" w:hAnsi="Times New Roman" w:cs="Times New Roman"/>
        </w:rPr>
        <w:br/>
      </w:r>
    </w:p>
    <w:p w14:paraId="00000035" w14:textId="0699700B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>Сокращение времени на</w:t>
      </w:r>
      <w:r w:rsidR="00243AF9" w:rsidRPr="004508FE">
        <w:rPr>
          <w:rFonts w:ascii="Times New Roman" w:hAnsi="Times New Roman" w:cs="Times New Roman"/>
        </w:rPr>
        <w:t xml:space="preserve"> освоение новых тем на 10–15 %.</w:t>
      </w:r>
    </w:p>
    <w:p w14:paraId="00000036" w14:textId="77777777" w:rsidR="00F35BD0" w:rsidRPr="004508FE" w:rsidRDefault="004508FE" w:rsidP="00243AF9">
      <w:pPr>
        <w:pStyle w:val="2"/>
        <w:keepNext w:val="0"/>
        <w:keepLines w:val="0"/>
        <w:spacing w:after="80"/>
        <w:jc w:val="center"/>
        <w:rPr>
          <w:rFonts w:ascii="Times New Roman" w:hAnsi="Times New Roman" w:cs="Times New Roman"/>
          <w:b/>
          <w:sz w:val="40"/>
          <w:szCs w:val="22"/>
        </w:rPr>
      </w:pPr>
      <w:bookmarkStart w:id="7" w:name="_juo8p3th3jdq" w:colFirst="0" w:colLast="0"/>
      <w:bookmarkEnd w:id="7"/>
      <w:r w:rsidRPr="004508FE">
        <w:rPr>
          <w:rFonts w:ascii="Times New Roman" w:hAnsi="Times New Roman" w:cs="Times New Roman"/>
          <w:b/>
          <w:sz w:val="40"/>
          <w:szCs w:val="22"/>
        </w:rPr>
        <w:t>Риски и ограничения</w:t>
      </w:r>
    </w:p>
    <w:p w14:paraId="00000037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Технические риски:</w:t>
      </w:r>
      <w:r w:rsidRPr="004508FE">
        <w:rPr>
          <w:rFonts w:ascii="Times New Roman" w:hAnsi="Times New Roman" w:cs="Times New Roman"/>
        </w:rPr>
        <w:t xml:space="preserve"> сбои в работе платформы, ошибки алгоритмов адаптации;</w:t>
      </w:r>
      <w:r w:rsidRPr="004508FE">
        <w:rPr>
          <w:rFonts w:ascii="Times New Roman" w:hAnsi="Times New Roman" w:cs="Times New Roman"/>
        </w:rPr>
        <w:br/>
      </w:r>
    </w:p>
    <w:p w14:paraId="617652FE" w14:textId="77777777" w:rsidR="00243AF9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Психологические факторы:</w:t>
      </w:r>
      <w:r w:rsidRPr="004508FE">
        <w:rPr>
          <w:rFonts w:ascii="Times New Roman" w:hAnsi="Times New Roman" w:cs="Times New Roman"/>
        </w:rPr>
        <w:t xml:space="preserve"> возможное сопротивление студентов и пр</w:t>
      </w:r>
      <w:r w:rsidR="00243AF9" w:rsidRPr="004508FE">
        <w:rPr>
          <w:rFonts w:ascii="Times New Roman" w:hAnsi="Times New Roman" w:cs="Times New Roman"/>
        </w:rPr>
        <w:t>еподавателей новым технологиям;</w:t>
      </w:r>
    </w:p>
    <w:p w14:paraId="00000039" w14:textId="135AC9B2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lastRenderedPageBreak/>
        <w:t>Ограничения выборки:</w:t>
      </w:r>
      <w:r w:rsidRPr="004508FE">
        <w:rPr>
          <w:rFonts w:ascii="Times New Roman" w:hAnsi="Times New Roman" w:cs="Times New Roman"/>
        </w:rPr>
        <w:t xml:space="preserve"> </w:t>
      </w:r>
      <w:proofErr w:type="spellStart"/>
      <w:r w:rsidRPr="004508FE">
        <w:rPr>
          <w:rFonts w:ascii="Times New Roman" w:hAnsi="Times New Roman" w:cs="Times New Roman"/>
        </w:rPr>
        <w:t>одногрупповое</w:t>
      </w:r>
      <w:proofErr w:type="spellEnd"/>
      <w:r w:rsidRPr="004508FE">
        <w:rPr>
          <w:rFonts w:ascii="Times New Roman" w:hAnsi="Times New Roman" w:cs="Times New Roman"/>
        </w:rPr>
        <w:t xml:space="preserve"> исследование в пределах одной образовательной организации, узкий возрастной диапазон (18–20 лет);</w:t>
      </w:r>
      <w:r w:rsidRPr="004508FE">
        <w:rPr>
          <w:rFonts w:ascii="Times New Roman" w:hAnsi="Times New Roman" w:cs="Times New Roman"/>
        </w:rPr>
        <w:br/>
      </w:r>
    </w:p>
    <w:p w14:paraId="0000003A" w14:textId="77777777" w:rsidR="00F35BD0" w:rsidRPr="004508FE" w:rsidRDefault="004508FE" w:rsidP="00243AF9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  <w:b/>
        </w:rPr>
        <w:t>Длительность эксперимента:</w:t>
      </w:r>
      <w:r w:rsidRPr="004508FE">
        <w:rPr>
          <w:rFonts w:ascii="Times New Roman" w:hAnsi="Times New Roman" w:cs="Times New Roman"/>
        </w:rPr>
        <w:t xml:space="preserve"> краткосрочный период, не позволяющий оценить долгосрочные эффекты.</w:t>
      </w:r>
      <w:r w:rsidRPr="004508FE">
        <w:rPr>
          <w:rFonts w:ascii="Times New Roman" w:hAnsi="Times New Roman" w:cs="Times New Roman"/>
        </w:rPr>
        <w:br/>
      </w:r>
    </w:p>
    <w:p w14:paraId="0000003B" w14:textId="77777777" w:rsidR="00F35BD0" w:rsidRPr="004508FE" w:rsidRDefault="004508FE" w:rsidP="00243AF9">
      <w:pPr>
        <w:pStyle w:val="2"/>
        <w:keepNext w:val="0"/>
        <w:keepLines w:val="0"/>
        <w:spacing w:after="80"/>
        <w:jc w:val="center"/>
        <w:rPr>
          <w:rFonts w:ascii="Times New Roman" w:hAnsi="Times New Roman" w:cs="Times New Roman"/>
          <w:b/>
          <w:sz w:val="40"/>
          <w:szCs w:val="22"/>
        </w:rPr>
      </w:pPr>
      <w:bookmarkStart w:id="8" w:name="_d13n5jl1ltvs" w:colFirst="0" w:colLast="0"/>
      <w:bookmarkEnd w:id="8"/>
      <w:r w:rsidRPr="004508FE">
        <w:rPr>
          <w:rFonts w:ascii="Times New Roman" w:hAnsi="Times New Roman" w:cs="Times New Roman"/>
          <w:b/>
          <w:sz w:val="40"/>
          <w:szCs w:val="22"/>
        </w:rPr>
        <w:t>Заключение</w:t>
      </w:r>
    </w:p>
    <w:p w14:paraId="0000003C" w14:textId="77777777" w:rsidR="00F35BD0" w:rsidRPr="004508FE" w:rsidRDefault="004508FE">
      <w:pPr>
        <w:spacing w:before="240" w:after="240"/>
        <w:rPr>
          <w:rFonts w:ascii="Times New Roman" w:hAnsi="Times New Roman" w:cs="Times New Roman"/>
        </w:rPr>
      </w:pPr>
      <w:r w:rsidRPr="004508FE">
        <w:rPr>
          <w:rFonts w:ascii="Times New Roman" w:hAnsi="Times New Roman" w:cs="Times New Roman"/>
        </w:rPr>
        <w:t xml:space="preserve">Проведение опытно-экспериментальной работы позволит количественно и качественно оценить потенциал </w:t>
      </w:r>
      <w:proofErr w:type="spellStart"/>
      <w:r w:rsidRPr="004508FE">
        <w:rPr>
          <w:rFonts w:ascii="Times New Roman" w:hAnsi="Times New Roman" w:cs="Times New Roman"/>
        </w:rPr>
        <w:t>нейросетевого</w:t>
      </w:r>
      <w:proofErr w:type="spellEnd"/>
      <w:r w:rsidRPr="004508FE">
        <w:rPr>
          <w:rFonts w:ascii="Times New Roman" w:hAnsi="Times New Roman" w:cs="Times New Roman"/>
        </w:rPr>
        <w:t xml:space="preserve"> обучения в преподавании физики студентам СПО. Полученные данные и выводы могут лечь в основу методических рекомендаций по внедрению AI-решений в образовательный процесс, способствуя повышению эффективности работы педагогов и результативности студентов.</w:t>
      </w:r>
    </w:p>
    <w:p w14:paraId="0000003D" w14:textId="77777777" w:rsidR="00F35BD0" w:rsidRPr="00243AF9" w:rsidRDefault="00F35BD0">
      <w:pPr>
        <w:rPr>
          <w:rFonts w:ascii="Times New Roman" w:hAnsi="Times New Roman" w:cs="Times New Roman"/>
        </w:rPr>
      </w:pPr>
    </w:p>
    <w:sectPr w:rsidR="00F35BD0" w:rsidRPr="00243AF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126E9"/>
    <w:multiLevelType w:val="multilevel"/>
    <w:tmpl w:val="EC9A79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21C72C2"/>
    <w:multiLevelType w:val="multilevel"/>
    <w:tmpl w:val="8E0E4F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F3319E"/>
    <w:multiLevelType w:val="multilevel"/>
    <w:tmpl w:val="553671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BD0"/>
    <w:rsid w:val="00243AF9"/>
    <w:rsid w:val="004508FE"/>
    <w:rsid w:val="00771D41"/>
    <w:rsid w:val="00F3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C7B2F-78FD-4C9C-AE53-8FA2C3BC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Пользователь Windows</cp:lastModifiedBy>
  <cp:revision>3</cp:revision>
  <cp:lastPrinted>2025-05-23T08:44:00Z</cp:lastPrinted>
  <dcterms:created xsi:type="dcterms:W3CDTF">2025-05-23T08:26:00Z</dcterms:created>
  <dcterms:modified xsi:type="dcterms:W3CDTF">2025-05-23T08:44:00Z</dcterms:modified>
</cp:coreProperties>
</file>