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04F76" w:rsidRDefault="00D94077">
      <w:pPr>
        <w:pStyle w:val="normal"/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04F76" w:rsidRDefault="00D94077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A04F76" w:rsidRDefault="00D94077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A04F76" w:rsidRDefault="00D94077">
      <w:pPr>
        <w:pStyle w:val="normal"/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A04F76" w:rsidRDefault="00A04F7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04F76" w:rsidRDefault="00A04F76">
      <w:pPr>
        <w:pStyle w:val="normal"/>
      </w:pPr>
    </w:p>
    <w:p w:rsidR="00A04F76" w:rsidRDefault="00D94077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A04F76" w:rsidRDefault="00D94077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A04F76" w:rsidRDefault="00D94077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</w:p>
    <w:p w:rsidR="00A04F76" w:rsidRDefault="00D94077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(производственно-технологической)</w:t>
      </w:r>
    </w:p>
    <w:p w:rsidR="00A04F76" w:rsidRDefault="00D94077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A04F76" w:rsidRDefault="00D94077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A04F76" w:rsidRDefault="00A04F76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4F76" w:rsidRDefault="00A04F76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4F76" w:rsidRDefault="00D9407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д.п.н., проф.</w:t>
      </w:r>
    </w:p>
    <w:p w:rsidR="00A04F76" w:rsidRDefault="00A04F7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04F76" w:rsidRDefault="00D9407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A04F76" w:rsidRDefault="00D94077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A04F76" w:rsidRDefault="00A04F76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</w:p>
    <w:p w:rsidR="00A04F76" w:rsidRDefault="00D9407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4359DC" w:rsidRDefault="004359DC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Власова Елена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Зотиковна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683956">
        <w:rPr>
          <w:rFonts w:ascii="Times New Roman" w:eastAsia="Times New Roman" w:hAnsi="Times New Roman" w:cs="Times New Roman"/>
          <w:sz w:val="26"/>
          <w:szCs w:val="26"/>
        </w:rPr>
        <w:t xml:space="preserve"> д.п.н.,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профессор</w:t>
      </w:r>
    </w:p>
    <w:p w:rsidR="00A04F76" w:rsidRDefault="004359DC" w:rsidP="0068395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359DC" w:rsidRDefault="004359DC">
      <w:pPr>
        <w:pStyle w:val="normal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F76" w:rsidRDefault="00D9407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A04F76" w:rsidRDefault="00A04F7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04F76" w:rsidRPr="00D94077" w:rsidRDefault="004359DC" w:rsidP="004359DC">
      <w:pPr>
        <w:pStyle w:val="normal"/>
        <w:jc w:val="right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94077">
        <w:rPr>
          <w:rFonts w:ascii="Times New Roman" w:eastAsia="Times New Roman" w:hAnsi="Times New Roman" w:cs="Times New Roman"/>
          <w:sz w:val="26"/>
          <w:szCs w:val="26"/>
          <w:u w:val="single"/>
        </w:rPr>
        <w:t>Мошкова Оксана Дмитриевна</w:t>
      </w:r>
    </w:p>
    <w:p w:rsidR="004359DC" w:rsidRDefault="004359DC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359DC" w:rsidRDefault="004359DC">
      <w:pPr>
        <w:pStyle w:val="normal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359DC" w:rsidRDefault="004359DC">
      <w:pPr>
        <w:pStyle w:val="normal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04F76" w:rsidRPr="004359DC" w:rsidRDefault="00D94077">
      <w:pPr>
        <w:pStyle w:val="normal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359D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Санкт-Петербург</w:t>
      </w:r>
    </w:p>
    <w:p w:rsidR="00A04F76" w:rsidRPr="004359DC" w:rsidRDefault="004359DC">
      <w:pPr>
        <w:pStyle w:val="normal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359D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2021 </w:t>
      </w:r>
      <w:r w:rsidR="00D94077" w:rsidRPr="004359D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:rsidR="004359DC" w:rsidRDefault="004359DC">
      <w:pPr>
        <w:pStyle w:val="1"/>
        <w:tabs>
          <w:tab w:val="left" w:pos="1360"/>
          <w:tab w:val="center" w:pos="4677"/>
        </w:tabs>
        <w:jc w:val="center"/>
      </w:pPr>
    </w:p>
    <w:p w:rsidR="00A04F76" w:rsidRDefault="00D94077">
      <w:pPr>
        <w:pStyle w:val="1"/>
        <w:tabs>
          <w:tab w:val="left" w:pos="1360"/>
          <w:tab w:val="center" w:pos="4677"/>
        </w:tabs>
        <w:jc w:val="center"/>
      </w:pPr>
      <w:r>
        <w:t>I. Инвариантная самостоятельная работа</w:t>
      </w:r>
    </w:p>
    <w:p w:rsidR="00A04F76" w:rsidRDefault="00A04F76">
      <w:pPr>
        <w:pStyle w:val="normal"/>
        <w:jc w:val="both"/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04F76" w:rsidRDefault="00D94077">
      <w:pPr>
        <w:pStyle w:val="normal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:rsidR="00A04F76" w:rsidRDefault="00D94077">
      <w:pPr>
        <w:pStyle w:val="normal"/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Используйте сервис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Главред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7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4F76" w:rsidRDefault="00A04F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D94077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3" name="Рисунок 1" descr="C:\Users\user\Desktop\Практика\код 1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актика\код 1.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04F76" w:rsidRDefault="00D94077">
      <w:pPr>
        <w:pStyle w:val="normal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:rsidR="00A04F76" w:rsidRDefault="00A04F7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F76" w:rsidRDefault="00A04F7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D94077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4" name="Рисунок 2" descr="C:\Users\user\Desktop\Практика\код 1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актика\код 1.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A04F76">
      <w:pPr>
        <w:pStyle w:val="normal"/>
        <w:rPr>
          <w:rFonts w:ascii="Times" w:eastAsia="Times" w:hAnsi="Times" w:cs="Times"/>
          <w:sz w:val="20"/>
          <w:szCs w:val="20"/>
        </w:rPr>
      </w:pPr>
    </w:p>
    <w:p w:rsidR="00A04F76" w:rsidRDefault="00D94077">
      <w:pPr>
        <w:pStyle w:val="normal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:rsidR="00A04F76" w:rsidRDefault="00D94077">
      <w:pPr>
        <w:pStyle w:val="norma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информационных технологий.</w:t>
      </w:r>
    </w:p>
    <w:p w:rsidR="00A04F76" w:rsidRDefault="00A04F76">
      <w:pPr>
        <w:pStyle w:val="normal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F76" w:rsidRDefault="00A04F7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04F76" w:rsidRDefault="00D94077">
      <w:pPr>
        <w:pStyle w:val="normal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:rsidR="00A04F76" w:rsidRDefault="00D94077">
      <w:pPr>
        <w:pStyle w:val="normal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D94077" w:rsidRDefault="00D94077" w:rsidP="00D94077">
      <w:pPr>
        <w:pStyle w:val="normal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5" name="Рисунок 3" descr="C:\Users\user\Desktop\Практика\код 1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актика\код 1.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D94077" w:rsidP="00D94077">
      <w:pPr>
        <w:pStyle w:val="1"/>
        <w:jc w:val="center"/>
      </w:pPr>
      <w:r>
        <w:t>II. Вариативная самостоятельная работа</w:t>
      </w:r>
    </w:p>
    <w:p w:rsidR="00A04F76" w:rsidRDefault="00D94077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A04F76" w:rsidRDefault="00A04F76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F76" w:rsidRDefault="00A04F76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Проанализировать документ «Прогноз долгосрочного социально – экономического развития российской федерации на период до 2030 года»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04F76" w:rsidRDefault="00A04F76">
      <w:pPr>
        <w:pStyle w:val="normal"/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A04F76" w:rsidRDefault="00D94077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A04F76" w:rsidRDefault="00D94077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A04F76" w:rsidRDefault="00A04F76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A04F76" w:rsidRDefault="00A04F76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drawing>
          <wp:inline distT="0" distB="0" distL="0" distR="0">
            <wp:extent cx="1562100" cy="1562100"/>
            <wp:effectExtent l="19050" t="0" r="0" b="0"/>
            <wp:docPr id="6" name="Рисунок 4" descr="C:\Users\user\Desktop\Практика\код 2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актика\код 2.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D94077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A04F76" w:rsidRDefault="00A04F76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материалы конференций по корпоративному и электронному обучению (в соответствии с темой диссертации)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04F76" w:rsidRDefault="00A04F7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Аннотированный список</w:t>
      </w:r>
    </w:p>
    <w:p w:rsidR="00A04F76" w:rsidRDefault="00D94077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A04F76" w:rsidRDefault="00D94077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F76" w:rsidRDefault="00A04F76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A04F76" w:rsidRDefault="00D940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562100" cy="1562100"/>
            <wp:effectExtent l="19050" t="0" r="0" b="0"/>
            <wp:docPr id="7" name="Рисунок 5" descr="C:\Users\user\Desktop\Практика\код 2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рактика\код 2.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D940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04F76" w:rsidRDefault="00A04F76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04F76" w:rsidRDefault="00D94077">
      <w:pPr>
        <w:pStyle w:val="norma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правила цитирования первоисточников  в тексте  магистерской диссертации.</w:t>
      </w:r>
    </w:p>
    <w:p w:rsidR="00A04F76" w:rsidRDefault="00A04F7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F76" w:rsidRDefault="00D940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A04F76" w:rsidRDefault="00D94077">
      <w:pPr>
        <w:pStyle w:val="normal"/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A04F76" w:rsidRDefault="00D94077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4F76" w:rsidRDefault="00A04F76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A04F76" w:rsidRDefault="00D940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1562100"/>
            <wp:effectExtent l="19050" t="0" r="0" b="0"/>
            <wp:docPr id="8" name="Рисунок 6" descr="C:\Users\user\Desktop\Практика\код 2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Практика\код 2.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76" w:rsidRDefault="00D940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04F76" w:rsidRDefault="00A04F76">
      <w:pPr>
        <w:pStyle w:val="normal"/>
      </w:pPr>
    </w:p>
    <w:p w:rsidR="00A04F76" w:rsidRDefault="00A04F76">
      <w:pPr>
        <w:pStyle w:val="normal"/>
      </w:pPr>
    </w:p>
    <w:p w:rsidR="00A04F76" w:rsidRDefault="00D9407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A04F76" w:rsidRDefault="00D9407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A04F76" w:rsidRDefault="00A04F7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94077" w:rsidRPr="00D94077" w:rsidRDefault="00D94077" w:rsidP="00D9407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</w:t>
      </w:r>
      <w:r w:rsidRPr="00D94077">
        <w:rPr>
          <w:rFonts w:ascii="Times New Roman" w:eastAsia="Times New Roman" w:hAnsi="Times New Roman" w:cs="Times New Roman"/>
          <w:sz w:val="28"/>
          <w:szCs w:val="28"/>
          <w:u w:val="single"/>
        </w:rPr>
        <w:t>Мошкова О.Д.</w:t>
      </w:r>
    </w:p>
    <w:p w:rsidR="00A04F76" w:rsidRDefault="00A04F7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04F76" w:rsidSect="004359D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02C21"/>
    <w:multiLevelType w:val="multilevel"/>
    <w:tmpl w:val="3EA6B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F76"/>
    <w:rsid w:val="004359DC"/>
    <w:rsid w:val="00683956"/>
    <w:rsid w:val="00A04F76"/>
    <w:rsid w:val="00D9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A04F76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normal"/>
    <w:next w:val="normal"/>
    <w:rsid w:val="00A04F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04F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04F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04F7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04F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4F76"/>
  </w:style>
  <w:style w:type="table" w:customStyle="1" w:styleId="TableNormal">
    <w:name w:val="Table Normal"/>
    <w:rsid w:val="00A04F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04F7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04F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unhideWhenUsed/>
    <w:rsid w:val="0043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9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739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hyperlink" Target="https://glvrd.ru/" TargetMode="External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2021-12-27T07:51:00Z</dcterms:created>
  <dcterms:modified xsi:type="dcterms:W3CDTF">2021-12-27T08:17:00Z</dcterms:modified>
</cp:coreProperties>
</file>