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226" w:rsidRDefault="0043646C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3646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2.2.ВСР  Изучение материалов конференций по корпоративному и электронному обучению.</w:t>
      </w:r>
    </w:p>
    <w:p w:rsidR="0043646C" w:rsidRDefault="0043646C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Задание выполнила: Мошкова Оксана, КЭО/20, магистратура, 2 курс </w:t>
      </w:r>
    </w:p>
    <w:tbl>
      <w:tblPr>
        <w:tblStyle w:val="a3"/>
        <w:tblW w:w="0" w:type="auto"/>
        <w:tblLook w:val="04A0"/>
      </w:tblPr>
      <w:tblGrid>
        <w:gridCol w:w="4219"/>
        <w:gridCol w:w="4961"/>
      </w:tblGrid>
      <w:tr w:rsidR="0043646C" w:rsidTr="004606A9">
        <w:tc>
          <w:tcPr>
            <w:tcW w:w="4219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kern w:val="36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kern w:val="36"/>
                <w:lang w:eastAsia="ru-RU"/>
              </w:rPr>
              <w:t>Корпоративное обучение и развитие персонала 2021 | IV Всероссийский HR форум по обучению и развитию персонала в современном мире</w:t>
            </w:r>
          </w:p>
          <w:p w:rsidR="0043646C" w:rsidRPr="00825094" w:rsidRDefault="0043646C" w:rsidP="004606A9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 силу </w:t>
            </w:r>
            <w:proofErr w:type="gramStart"/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скорости</w:t>
            </w:r>
            <w:proofErr w:type="gramEnd"/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 которой меняются подходы к организации труда и технологии, обучение персонала, в том числе дистанционное обучение, становится все более востребованным. Профессионалами остаются те, кто учится в течени</w:t>
            </w:r>
            <w:proofErr w:type="gramStart"/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proofErr w:type="gramEnd"/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всей карьеры. На конференции поднимались вопросы: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как обеспечить вовлеченность персонала в обучение, какие методы обучения персонала наиболее эффективны для вашей компании и стоит ли инвестировать в новые технологии для решения ваших задач? </w:t>
            </w:r>
          </w:p>
        </w:tc>
      </w:tr>
      <w:tr w:rsidR="0043646C" w:rsidTr="004606A9">
        <w:tc>
          <w:tcPr>
            <w:tcW w:w="4219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>Международная научно-практическая конференция «Цифровые трансформации в образовании»</w:t>
            </w:r>
          </w:p>
          <w:p w:rsidR="0043646C" w:rsidRPr="00825094" w:rsidRDefault="0043646C" w:rsidP="004606A9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Основные проблемно-тематические направления конференции: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Искусственный интеллект и онтологии в образовании.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Виртуальная образовательная среда: методология, теория и практика внедрения.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Массовые открытые </w:t>
            </w:r>
            <w:proofErr w:type="spellStart"/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онлайн</w:t>
            </w:r>
            <w:proofErr w:type="spellEnd"/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курсы как одно из направлений развития образования.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Подготовка инженерных кадров: ключевые компетенции цифровой экономики.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Цифровое корпоративное образование.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Экономика цифрового образования.</w:t>
            </w:r>
          </w:p>
        </w:tc>
      </w:tr>
      <w:tr w:rsidR="0043646C" w:rsidTr="004606A9">
        <w:tc>
          <w:tcPr>
            <w:tcW w:w="4219" w:type="dxa"/>
          </w:tcPr>
          <w:p w:rsidR="0043646C" w:rsidRPr="00825094" w:rsidRDefault="0043646C" w:rsidP="004606A9">
            <w:pPr>
              <w:pStyle w:val="1"/>
              <w:shd w:val="clear" w:color="auto" w:fill="FFFFFF"/>
              <w:spacing w:before="0" w:beforeAutospacing="0" w:after="75" w:afterAutospacing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825094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IV Международная </w:t>
            </w:r>
            <w:proofErr w:type="spellStart"/>
            <w:r w:rsidRPr="00825094">
              <w:rPr>
                <w:b w:val="0"/>
                <w:bCs w:val="0"/>
                <w:color w:val="000000" w:themeColor="text1"/>
                <w:sz w:val="22"/>
                <w:szCs w:val="22"/>
              </w:rPr>
              <w:t>научно-практиче</w:t>
            </w:r>
            <w:proofErr w:type="gramStart"/>
            <w:r w:rsidRPr="00825094">
              <w:rPr>
                <w:b w:val="0"/>
                <w:bCs w:val="0"/>
                <w:color w:val="000000" w:themeColor="text1"/>
                <w:sz w:val="22"/>
                <w:szCs w:val="22"/>
              </w:rPr>
              <w:t>c</w:t>
            </w:r>
            <w:proofErr w:type="gramEnd"/>
            <w:r w:rsidRPr="00825094">
              <w:rPr>
                <w:b w:val="0"/>
                <w:bCs w:val="0"/>
                <w:color w:val="000000" w:themeColor="text1"/>
                <w:sz w:val="22"/>
                <w:szCs w:val="22"/>
              </w:rPr>
              <w:t>кая</w:t>
            </w:r>
            <w:proofErr w:type="spellEnd"/>
            <w:r w:rsidRPr="00825094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 конференция «Электронное обучение в непрерывном образовании 2017»</w:t>
            </w:r>
          </w:p>
          <w:p w:rsidR="0043646C" w:rsidRPr="00825094" w:rsidRDefault="0043646C" w:rsidP="004606A9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Основные направления работы конференции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1. Смешанное обучение: первые результаты и перспективы (основные модели, опыт внедрения).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2. Новые методы и технологии в IT-лицеях и инженерных школах.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3. Интеллектуальные системы обучения.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4. Stem-образование – образование нового поколения.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5. Опыт использования МООК в России, перспективы развития.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6. Дистанционное обучение учащихся с ограниченными возможностями здоровья.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7. Школа </w:t>
            </w:r>
            <w:proofErr w:type="spellStart"/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e-Learning</w:t>
            </w:r>
            <w:proofErr w:type="spellEnd"/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 обучение преподавателя, создание востребованного курса.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8. Корпоративное обучение. Дуальное обучение.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9. Формы и методы обучения с применением дистанционных технологий.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10. Адаптивная обучающая интеллектуальная среда – образовательные технологии будущего.</w:t>
            </w:r>
          </w:p>
        </w:tc>
      </w:tr>
      <w:tr w:rsidR="0043646C" w:rsidTr="004606A9">
        <w:tc>
          <w:tcPr>
            <w:tcW w:w="4219" w:type="dxa"/>
          </w:tcPr>
          <w:p w:rsidR="0043646C" w:rsidRPr="00825094" w:rsidRDefault="0043646C" w:rsidP="004606A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22"/>
                <w:szCs w:val="22"/>
              </w:rPr>
            </w:pPr>
            <w:r w:rsidRPr="00825094">
              <w:rPr>
                <w:b w:val="0"/>
                <w:color w:val="000000" w:themeColor="text1"/>
                <w:sz w:val="22"/>
                <w:szCs w:val="22"/>
              </w:rPr>
              <w:t xml:space="preserve">Научно-практическая </w:t>
            </w:r>
            <w:proofErr w:type="spellStart"/>
            <w:r w:rsidRPr="00825094">
              <w:rPr>
                <w:b w:val="0"/>
                <w:color w:val="000000" w:themeColor="text1"/>
                <w:sz w:val="22"/>
                <w:szCs w:val="22"/>
              </w:rPr>
              <w:t>форсайт-конференция</w:t>
            </w:r>
            <w:proofErr w:type="spellEnd"/>
            <w:r w:rsidRPr="00825094">
              <w:rPr>
                <w:b w:val="0"/>
                <w:color w:val="000000" w:themeColor="text1"/>
                <w:sz w:val="22"/>
                <w:szCs w:val="22"/>
              </w:rPr>
              <w:t xml:space="preserve"> «Сопровождение профессионального самоопределения детей и молодежи: преемственность и перспективы развития»</w:t>
            </w:r>
          </w:p>
          <w:p w:rsidR="0043646C" w:rsidRPr="00825094" w:rsidRDefault="0043646C" w:rsidP="004606A9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Основные направления работы конференции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>-Векторы образовательной политики в области  профориентации и профессионального самоопределения.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>-  Компетенции выпускника школы  XXI века.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>- Роль цифровой образовательной среды в самоопределении личности.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 xml:space="preserve">- Профессиональное самоопределение в условиях цифровых трансформаций современного 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lastRenderedPageBreak/>
              <w:t>общества.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 xml:space="preserve">-  Инструменты оценки качества </w:t>
            </w:r>
            <w:proofErr w:type="spellStart"/>
            <w:r w:rsidRPr="00825094">
              <w:rPr>
                <w:rFonts w:ascii="Times New Roman" w:hAnsi="Times New Roman" w:cs="Times New Roman"/>
                <w:color w:val="000000" w:themeColor="text1"/>
              </w:rPr>
              <w:t>профориентационной</w:t>
            </w:r>
            <w:proofErr w:type="spellEnd"/>
            <w:r w:rsidRPr="00825094">
              <w:rPr>
                <w:rFonts w:ascii="Times New Roman" w:hAnsi="Times New Roman" w:cs="Times New Roman"/>
                <w:color w:val="000000" w:themeColor="text1"/>
              </w:rPr>
              <w:t xml:space="preserve"> работы в современных </w:t>
            </w:r>
            <w:proofErr w:type="spellStart"/>
            <w:r w:rsidRPr="00825094">
              <w:rPr>
                <w:rFonts w:ascii="Times New Roman" w:hAnsi="Times New Roman" w:cs="Times New Roman"/>
                <w:color w:val="000000" w:themeColor="text1"/>
              </w:rPr>
              <w:t>социокультурных</w:t>
            </w:r>
            <w:proofErr w:type="spellEnd"/>
            <w:r w:rsidRPr="00825094">
              <w:rPr>
                <w:rFonts w:ascii="Times New Roman" w:hAnsi="Times New Roman" w:cs="Times New Roman"/>
                <w:color w:val="000000" w:themeColor="text1"/>
              </w:rPr>
              <w:t xml:space="preserve"> условиях.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>-  Формирование виртуальной среды для профессиональной ориентации обучающихся на основе взаимодействия образовательных организаций различных уровней.</w:t>
            </w:r>
          </w:p>
          <w:p w:rsidR="0043646C" w:rsidRPr="00825094" w:rsidRDefault="0043646C" w:rsidP="004606A9">
            <w:pPr>
              <w:rPr>
                <w:color w:val="000000" w:themeColor="text1"/>
              </w:rPr>
            </w:pPr>
          </w:p>
        </w:tc>
      </w:tr>
      <w:tr w:rsidR="0043646C" w:rsidTr="004606A9">
        <w:tc>
          <w:tcPr>
            <w:tcW w:w="4219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Конференция: Современные педагогические технологии</w:t>
            </w:r>
          </w:p>
        </w:tc>
        <w:tc>
          <w:tcPr>
            <w:tcW w:w="4961" w:type="dxa"/>
          </w:tcPr>
          <w:p w:rsidR="0043646C" w:rsidRPr="00825094" w:rsidRDefault="0043646C" w:rsidP="004606A9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2"/>
                <w:szCs w:val="22"/>
              </w:rPr>
            </w:pPr>
            <w:r w:rsidRPr="00825094">
              <w:rPr>
                <w:color w:val="000000" w:themeColor="text1"/>
                <w:sz w:val="22"/>
                <w:szCs w:val="22"/>
              </w:rPr>
              <w:t>Условия введения ФГОС ДО как крупной системной инновации требуют  от педагогов смены профессиональной позиции, перестройки содержания образования, поиска более эффективных путей, форм и методов организации своей профессиональной деятельности.</w:t>
            </w:r>
          </w:p>
        </w:tc>
      </w:tr>
      <w:tr w:rsidR="0043646C" w:rsidTr="004606A9">
        <w:tc>
          <w:tcPr>
            <w:tcW w:w="4219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>IV Всероссийская научно-практическая конференция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br/>
              <w:t>"Воспитание в современных условиях: региональный аспект"</w:t>
            </w:r>
          </w:p>
          <w:p w:rsidR="0043646C" w:rsidRPr="00825094" w:rsidRDefault="0043646C" w:rsidP="004606A9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Направления работы конференции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1.   Воспитание и социальные выборы в контексте развития </w:t>
            </w:r>
            <w:proofErr w:type="spellStart"/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киберсоциализации</w:t>
            </w:r>
            <w:proofErr w:type="spellEnd"/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личности в цифровом образовательном пространстве: новые вызовы воспитанию.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2.    Возможности и границы воспитательной системы различных социальных институтов.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3.   Воспитание и современный взгляд на формирование ценностных ориентаций личности.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4     Патриотические и национально-культурные аспекты воспитания молодежи.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5.            Воспитание и психологическое здоровье человека.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6.      Модели и технологии </w:t>
            </w:r>
            <w:proofErr w:type="gramStart"/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воспитания</w:t>
            </w:r>
            <w:proofErr w:type="gramEnd"/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обучающихся в инклюзивном пространстве образовательной организации.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7.    Воспитание как инструмент превентивной и пенитенциарной работы.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8.    Актуальные проблемы и перспективы воспитания здорового образа жизни.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9.     Волонтерская деятельность в процессе воспитании социальной активности молодежи.</w:t>
            </w:r>
          </w:p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10.       Воспитание в деятельности: от самоорганизации до </w:t>
            </w:r>
            <w:proofErr w:type="spellStart"/>
            <w:proofErr w:type="gramStart"/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тайм-менеджмента</w:t>
            </w:r>
            <w:proofErr w:type="spellEnd"/>
            <w:proofErr w:type="gramEnd"/>
            <w:r w:rsidRPr="00825094">
              <w:rPr>
                <w:rFonts w:ascii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43646C" w:rsidRPr="00825094" w:rsidRDefault="0043646C" w:rsidP="004606A9">
            <w:pPr>
              <w:rPr>
                <w:color w:val="000000" w:themeColor="text1"/>
              </w:rPr>
            </w:pPr>
          </w:p>
        </w:tc>
      </w:tr>
      <w:tr w:rsidR="0043646C" w:rsidTr="004606A9">
        <w:tc>
          <w:tcPr>
            <w:tcW w:w="4219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>I Всероссийская научно-практическая конференции «Наставничество для профессионалов будущего»</w:t>
            </w:r>
          </w:p>
        </w:tc>
        <w:tc>
          <w:tcPr>
            <w:tcW w:w="4961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825094">
              <w:rPr>
                <w:rFonts w:ascii="Times New Roman" w:hAnsi="Times New Roman" w:cs="Times New Roman"/>
                <w:color w:val="000000" w:themeColor="text1"/>
              </w:rPr>
              <w:t xml:space="preserve">В ходе конференции руководители и педагогические работники профессиональных образовательных организаций, представители предприятий реального сектора экономики и государственные органы управления образованием обсудили вопросы организации наставничества в системе профессионального образования: подходы к решению актуальных проблем развития практик наставничества и педагогического </w:t>
            </w:r>
            <w:proofErr w:type="spellStart"/>
            <w:r w:rsidRPr="00825094">
              <w:rPr>
                <w:rFonts w:ascii="Times New Roman" w:hAnsi="Times New Roman" w:cs="Times New Roman"/>
                <w:color w:val="000000" w:themeColor="text1"/>
              </w:rPr>
              <w:t>менторинга</w:t>
            </w:r>
            <w:proofErr w:type="spellEnd"/>
            <w:r w:rsidRPr="00825094">
              <w:rPr>
                <w:rFonts w:ascii="Times New Roman" w:hAnsi="Times New Roman" w:cs="Times New Roman"/>
                <w:color w:val="000000" w:themeColor="text1"/>
              </w:rPr>
              <w:t>; современные модели наставничества, особенности подготовки и обучения наставников; обсудили необходимость признания статуса «педагога-наставника».</w:t>
            </w:r>
            <w:proofErr w:type="gramEnd"/>
          </w:p>
        </w:tc>
      </w:tr>
      <w:tr w:rsidR="0043646C" w:rsidTr="004606A9">
        <w:tc>
          <w:tcPr>
            <w:tcW w:w="4219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t xml:space="preserve">Теория и практика развивающего обучения в условиях цифрового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образования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XXI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t xml:space="preserve"> века</w:t>
            </w:r>
          </w:p>
        </w:tc>
        <w:tc>
          <w:tcPr>
            <w:tcW w:w="4961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Раскрываются проблемы антропологии дошкольного и школьного образования, </w:t>
            </w:r>
            <w:r w:rsidRPr="0082509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проблемы развития одаренности в условиях </w:t>
            </w:r>
            <w:proofErr w:type="spellStart"/>
            <w:r w:rsidRPr="00825094">
              <w:rPr>
                <w:rFonts w:ascii="Times New Roman" w:hAnsi="Times New Roman" w:cs="Times New Roman"/>
                <w:color w:val="000000" w:themeColor="text1"/>
              </w:rPr>
              <w:t>цифровизации</w:t>
            </w:r>
            <w:proofErr w:type="spellEnd"/>
            <w:r w:rsidRPr="00825094">
              <w:rPr>
                <w:rFonts w:ascii="Times New Roman" w:hAnsi="Times New Roman" w:cs="Times New Roman"/>
                <w:color w:val="000000" w:themeColor="text1"/>
              </w:rPr>
              <w:t xml:space="preserve"> образования, преемственности национальных, культурных, гражданских, патриотических ценностей, современные подходы к повышению эффективности работы по развитию регулятивных функций, работы с одаренными детьми и др.</w:t>
            </w:r>
          </w:p>
        </w:tc>
      </w:tr>
      <w:tr w:rsidR="0043646C" w:rsidTr="004606A9">
        <w:tblPrEx>
          <w:tblLook w:val="0000"/>
        </w:tblPrEx>
        <w:trPr>
          <w:trHeight w:val="720"/>
        </w:trPr>
        <w:tc>
          <w:tcPr>
            <w:tcW w:w="4219" w:type="dxa"/>
          </w:tcPr>
          <w:p w:rsidR="0043646C" w:rsidRPr="00825094" w:rsidRDefault="0043646C" w:rsidP="004606A9">
            <w:pPr>
              <w:rPr>
                <w:color w:val="000000" w:themeColor="text1"/>
              </w:rPr>
            </w:pPr>
            <w:r w:rsidRPr="00825094">
              <w:rPr>
                <w:rFonts w:ascii="Times New Roman" w:hAnsi="Times New Roman" w:cs="Times New Roman"/>
                <w:color w:val="000000" w:themeColor="text1"/>
              </w:rPr>
              <w:lastRenderedPageBreak/>
              <w:t>Теория и практика развивающего обучения в условиях реализации ФГОС</w:t>
            </w:r>
          </w:p>
        </w:tc>
        <w:tc>
          <w:tcPr>
            <w:tcW w:w="4961" w:type="dxa"/>
          </w:tcPr>
          <w:p w:rsidR="0043646C" w:rsidRPr="00825094" w:rsidRDefault="0043646C" w:rsidP="004606A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825094">
              <w:rPr>
                <w:rFonts w:ascii="Times New Roman" w:hAnsi="Times New Roman" w:cs="Times New Roman"/>
                <w:color w:val="000000" w:themeColor="text1"/>
              </w:rPr>
              <w:t>Раскрываются проблемы социальной и психологической ценности творческого потенциала учащихся; современные подходы к повышению эффективности работы с одаренными детьми в условиях классической гимназии, к подготовке педагогических кадров для этого образования; психолого-педагогические основы дошкольного и школьного образования; содержание образования и развитие детей дошкольного и школьного возраста; мировой и отечественный опыт развития дошкольных и школьных образовательных учреждений;</w:t>
            </w:r>
            <w:proofErr w:type="gramEnd"/>
            <w:r w:rsidRPr="00825094">
              <w:rPr>
                <w:rFonts w:ascii="Times New Roman" w:hAnsi="Times New Roman" w:cs="Times New Roman"/>
                <w:color w:val="000000" w:themeColor="text1"/>
              </w:rPr>
              <w:t xml:space="preserve"> методы работы в ДОУ, школе, гимназии; проблемы взаимодействия дошкольных и школьных учреждений с семьей и общественными институтами и др.</w:t>
            </w:r>
          </w:p>
        </w:tc>
      </w:tr>
    </w:tbl>
    <w:p w:rsidR="0043646C" w:rsidRPr="0043646C" w:rsidRDefault="0043646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43646C" w:rsidRPr="0043646C" w:rsidSect="003A5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46C"/>
    <w:rsid w:val="003A5226"/>
    <w:rsid w:val="0043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26"/>
  </w:style>
  <w:style w:type="paragraph" w:styleId="1">
    <w:name w:val="heading 1"/>
    <w:basedOn w:val="a"/>
    <w:link w:val="10"/>
    <w:uiPriority w:val="9"/>
    <w:qFormat/>
    <w:rsid w:val="004364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64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36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3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4964</Characters>
  <Application>Microsoft Office Word</Application>
  <DocSecurity>0</DocSecurity>
  <Lines>41</Lines>
  <Paragraphs>11</Paragraphs>
  <ScaleCrop>false</ScaleCrop>
  <Company/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2021-12-26T16:58:00Z</dcterms:created>
  <dcterms:modified xsi:type="dcterms:W3CDTF">2021-12-26T17:00:00Z</dcterms:modified>
</cp:coreProperties>
</file>