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67D" w:rsidRDefault="0069455A" w:rsidP="009166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9455A">
        <w:rPr>
          <w:rFonts w:ascii="Times New Roman" w:hAnsi="Times New Roman" w:cs="Times New Roman"/>
          <w:b/>
          <w:sz w:val="28"/>
        </w:rPr>
        <w:t>Прогноз долгосрочного социально-экономического развития</w:t>
      </w:r>
    </w:p>
    <w:p w:rsidR="0091667D" w:rsidRDefault="0069455A" w:rsidP="009166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9455A">
        <w:rPr>
          <w:rFonts w:ascii="Times New Roman" w:hAnsi="Times New Roman" w:cs="Times New Roman"/>
          <w:b/>
          <w:sz w:val="28"/>
        </w:rPr>
        <w:t>Российской Федерации на период до 2030 года</w:t>
      </w:r>
    </w:p>
    <w:p w:rsidR="00725AB3" w:rsidRDefault="0069455A" w:rsidP="009166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9455A">
        <w:rPr>
          <w:rFonts w:ascii="Times New Roman" w:hAnsi="Times New Roman" w:cs="Times New Roman"/>
          <w:b/>
          <w:sz w:val="28"/>
        </w:rPr>
        <w:t>(разработан Минэкономразвития России)</w:t>
      </w:r>
    </w:p>
    <w:p w:rsidR="0091667D" w:rsidRDefault="0091667D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В качестве целевого варианта прогноза, отвечающего основным задачам Концепции долгосрочного социально-экономического развития России до 2020 года (КДР), предлагается инновационный умеренно-оптимистичный вариант прогноза.</w:t>
      </w:r>
    </w:p>
    <w:p w:rsidR="0069455A" w:rsidRDefault="0069455A" w:rsidP="006945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69455A" w:rsidRPr="0069455A" w:rsidRDefault="0069455A" w:rsidP="006945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9455A">
        <w:rPr>
          <w:rFonts w:ascii="Times New Roman" w:hAnsi="Times New Roman" w:cs="Times New Roman"/>
          <w:b/>
          <w:sz w:val="28"/>
        </w:rPr>
        <w:t>Инновационный сценарий</w:t>
      </w:r>
    </w:p>
    <w:p w:rsid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Инновационный сценарий характеризуется опирается на создание конкурентоспособного сектора высокотехнологичных производств и экономики знаний.</w:t>
      </w:r>
    </w:p>
    <w:p w:rsidR="0069455A" w:rsidRP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Сценарий предполагает превращение инновационных факторов в ведущий источник экономического роста и прорыв в повышении эффективности человеческого капитала на рубеже 2020-2022 годов, что позволяет улучшить социальные параметры развития.</w:t>
      </w:r>
    </w:p>
    <w:p w:rsid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 xml:space="preserve">Частные и государственные расходы на образование возрастают </w:t>
      </w:r>
      <w:proofErr w:type="spellStart"/>
      <w:r w:rsidRPr="0069455A">
        <w:rPr>
          <w:rFonts w:ascii="Times New Roman" w:hAnsi="Times New Roman" w:cs="Times New Roman"/>
          <w:sz w:val="28"/>
        </w:rPr>
        <w:t>возрастают</w:t>
      </w:r>
      <w:proofErr w:type="spellEnd"/>
      <w:r w:rsidRPr="0069455A">
        <w:rPr>
          <w:rFonts w:ascii="Times New Roman" w:hAnsi="Times New Roman" w:cs="Times New Roman"/>
          <w:sz w:val="28"/>
        </w:rPr>
        <w:t xml:space="preserve"> до 6,3% в 2020 году и 7,0% ВВП в 2030 году</w:t>
      </w:r>
      <w:r w:rsidRPr="0069455A">
        <w:rPr>
          <w:rFonts w:ascii="Times New Roman" w:hAnsi="Times New Roman" w:cs="Times New Roman"/>
          <w:sz w:val="28"/>
        </w:rPr>
        <w:t xml:space="preserve"> </w:t>
      </w:r>
      <w:r w:rsidRPr="0069455A">
        <w:rPr>
          <w:rFonts w:ascii="Times New Roman" w:hAnsi="Times New Roman" w:cs="Times New Roman"/>
          <w:sz w:val="28"/>
        </w:rPr>
        <w:t>(в 2010 году - 5,2% ВВП).</w:t>
      </w:r>
    </w:p>
    <w:p w:rsidR="0069455A" w:rsidRP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Сценарий инновационного развития опирается на использование конкурентных преимуществ российской экономики в наукоемких секторах и "экономике знаний" и масштабное изменение структуры российского экспорта. Он предусматривает:</w:t>
      </w:r>
      <w:r w:rsidRPr="0069455A">
        <w:rPr>
          <w:rFonts w:ascii="Times New Roman" w:hAnsi="Times New Roman" w:cs="Times New Roman"/>
          <w:sz w:val="28"/>
        </w:rPr>
        <w:t xml:space="preserve"> </w:t>
      </w:r>
      <w:r w:rsidRPr="0069455A">
        <w:rPr>
          <w:rFonts w:ascii="Times New Roman" w:hAnsi="Times New Roman" w:cs="Times New Roman"/>
          <w:sz w:val="28"/>
        </w:rPr>
        <w:t>создание эффективной национальной инновационной системы и</w:t>
      </w:r>
      <w:r w:rsidRPr="0069455A">
        <w:rPr>
          <w:rFonts w:ascii="Times New Roman" w:hAnsi="Times New Roman" w:cs="Times New Roman"/>
          <w:sz w:val="28"/>
        </w:rPr>
        <w:t xml:space="preserve"> </w:t>
      </w:r>
      <w:r w:rsidRPr="0069455A">
        <w:rPr>
          <w:rFonts w:ascii="Times New Roman" w:hAnsi="Times New Roman" w:cs="Times New Roman"/>
          <w:sz w:val="28"/>
        </w:rPr>
        <w:t>глубокую модернизацию социальной инфраструктуры, включая образование, обеспечивающую значительное повышение качества человеческого капита</w:t>
      </w:r>
      <w:r>
        <w:rPr>
          <w:rFonts w:ascii="Times New Roman" w:hAnsi="Times New Roman" w:cs="Times New Roman"/>
          <w:sz w:val="28"/>
        </w:rPr>
        <w:t>ла и стандартов жизни населения</w:t>
      </w:r>
      <w:r w:rsidRPr="0069455A">
        <w:rPr>
          <w:rFonts w:ascii="Times New Roman" w:hAnsi="Times New Roman" w:cs="Times New Roman"/>
          <w:sz w:val="28"/>
        </w:rPr>
        <w:t>.</w:t>
      </w:r>
    </w:p>
    <w:p w:rsidR="0069455A" w:rsidRDefault="0069455A" w:rsidP="006945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1667D" w:rsidRDefault="0091667D" w:rsidP="006945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1667D" w:rsidRDefault="0091667D" w:rsidP="0069455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9455A" w:rsidRPr="0069455A" w:rsidRDefault="0069455A" w:rsidP="006945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9455A">
        <w:rPr>
          <w:rFonts w:ascii="Times New Roman" w:hAnsi="Times New Roman" w:cs="Times New Roman"/>
          <w:b/>
          <w:sz w:val="28"/>
        </w:rPr>
        <w:lastRenderedPageBreak/>
        <w:t>Консервативный сценарий</w:t>
      </w:r>
    </w:p>
    <w:p w:rsidR="0069455A" w:rsidRP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Консервативный сценарий характеризуется умеренными (не более 3,6%) долгосрочными темпами роста экономики.</w:t>
      </w:r>
    </w:p>
    <w:p w:rsid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Модернизация экономики ориентируется в большей степени на импортные технологии и знания. Расходы на научные исследования и разработки возрастут к 2030 году до уровня не выше 2% ВВП. Расходы на образование на протяжении всего периода стабилиз</w:t>
      </w:r>
      <w:r>
        <w:rPr>
          <w:rFonts w:ascii="Times New Roman" w:hAnsi="Times New Roman" w:cs="Times New Roman"/>
          <w:sz w:val="28"/>
        </w:rPr>
        <w:t>ируются на уровне 4,8-6,0% ВВП.</w:t>
      </w:r>
    </w:p>
    <w:p w:rsid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69455A" w:rsidRPr="0091667D" w:rsidRDefault="0091667D" w:rsidP="009166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1667D">
        <w:rPr>
          <w:rFonts w:ascii="Times New Roman" w:hAnsi="Times New Roman" w:cs="Times New Roman"/>
          <w:b/>
          <w:sz w:val="28"/>
        </w:rPr>
        <w:t>Отличия сценариев</w:t>
      </w:r>
    </w:p>
    <w:p w:rsidR="0069455A" w:rsidRP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 xml:space="preserve">Инновационный и консервативный варианты различаются по весу инновационной составляющей роста. В консервативном варианте она остается на уровне 2000-х (0,5 </w:t>
      </w:r>
      <w:proofErr w:type="spellStart"/>
      <w:r w:rsidRPr="0069455A">
        <w:rPr>
          <w:rFonts w:ascii="Times New Roman" w:hAnsi="Times New Roman" w:cs="Times New Roman"/>
          <w:sz w:val="28"/>
        </w:rPr>
        <w:t>п.п</w:t>
      </w:r>
      <w:proofErr w:type="spellEnd"/>
      <w:r w:rsidRPr="0069455A">
        <w:rPr>
          <w:rFonts w:ascii="Times New Roman" w:hAnsi="Times New Roman" w:cs="Times New Roman"/>
          <w:sz w:val="28"/>
        </w:rPr>
        <w:t xml:space="preserve">.), тогда как в инновационном </w:t>
      </w:r>
      <w:r>
        <w:rPr>
          <w:rFonts w:ascii="Times New Roman" w:hAnsi="Times New Roman" w:cs="Times New Roman"/>
          <w:sz w:val="28"/>
        </w:rPr>
        <w:t>–</w:t>
      </w:r>
      <w:r w:rsidRPr="0069455A">
        <w:rPr>
          <w:rFonts w:ascii="Times New Roman" w:hAnsi="Times New Roman" w:cs="Times New Roman"/>
          <w:sz w:val="28"/>
        </w:rPr>
        <w:t xml:space="preserve"> увеличивается втрое. </w:t>
      </w:r>
    </w:p>
    <w:p w:rsidR="0069455A" w:rsidRP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 xml:space="preserve">Рост инновационной компоненты обеспечивается за счет науки и технологий (0,6 </w:t>
      </w:r>
      <w:proofErr w:type="spellStart"/>
      <w:r w:rsidRPr="0069455A">
        <w:rPr>
          <w:rFonts w:ascii="Times New Roman" w:hAnsi="Times New Roman" w:cs="Times New Roman"/>
          <w:sz w:val="28"/>
        </w:rPr>
        <w:t>п.п</w:t>
      </w:r>
      <w:proofErr w:type="spellEnd"/>
      <w:r w:rsidRPr="0069455A">
        <w:rPr>
          <w:rFonts w:ascii="Times New Roman" w:hAnsi="Times New Roman" w:cs="Times New Roman"/>
          <w:sz w:val="28"/>
        </w:rPr>
        <w:t xml:space="preserve">. роста ВВП) и повышения качества человеческого капитала, что дает 0,8 </w:t>
      </w:r>
      <w:proofErr w:type="spellStart"/>
      <w:r w:rsidRPr="0069455A">
        <w:rPr>
          <w:rFonts w:ascii="Times New Roman" w:hAnsi="Times New Roman" w:cs="Times New Roman"/>
          <w:sz w:val="28"/>
        </w:rPr>
        <w:t>п.п</w:t>
      </w:r>
      <w:proofErr w:type="spellEnd"/>
      <w:r w:rsidRPr="0069455A">
        <w:rPr>
          <w:rFonts w:ascii="Times New Roman" w:hAnsi="Times New Roman" w:cs="Times New Roman"/>
          <w:sz w:val="28"/>
        </w:rPr>
        <w:t>. роста. Ожидается рост частных инвестиций выше бюджетных.</w:t>
      </w:r>
    </w:p>
    <w:p w:rsid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Увеличение расходов на НИОКР позволит увеличить долю науки в ВВП с 1% (2010) до 2% (2030), а расходы на НИОКР в</w:t>
      </w:r>
      <w:r>
        <w:rPr>
          <w:rFonts w:ascii="Times New Roman" w:hAnsi="Times New Roman" w:cs="Times New Roman"/>
          <w:sz w:val="28"/>
        </w:rPr>
        <w:t>ырастут с 0,4% до 1,4-1,5% ВВП</w:t>
      </w:r>
      <w:r w:rsidRPr="006945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станут сопоставимы </w:t>
      </w:r>
      <w:r w:rsidRPr="0069455A">
        <w:rPr>
          <w:rFonts w:ascii="Times New Roman" w:hAnsi="Times New Roman" w:cs="Times New Roman"/>
          <w:sz w:val="28"/>
        </w:rPr>
        <w:t xml:space="preserve">с государственной поддержкой. </w:t>
      </w:r>
    </w:p>
    <w:p w:rsidR="0091667D" w:rsidRPr="0091667D" w:rsidRDefault="0091667D" w:rsidP="00916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1667D">
        <w:rPr>
          <w:rFonts w:ascii="Times New Roman" w:hAnsi="Times New Roman" w:cs="Times New Roman"/>
          <w:sz w:val="28"/>
        </w:rPr>
        <w:t xml:space="preserve">Ожидается ускоренный рост прикладных исследований и разработок, особенно в области прорывных технологий. Реализация государственной программы по науке и технологиям приведет к созданию мощных научных установок, что расширит горизонты фундаментальных исследований. Также увеличится вовлеченность высшего образования в научные и </w:t>
      </w:r>
      <w:r>
        <w:rPr>
          <w:rFonts w:ascii="Times New Roman" w:hAnsi="Times New Roman" w:cs="Times New Roman"/>
          <w:sz w:val="28"/>
        </w:rPr>
        <w:t xml:space="preserve">инновационные проекты. Сформируется </w:t>
      </w:r>
      <w:r w:rsidRPr="0091667D">
        <w:rPr>
          <w:rFonts w:ascii="Times New Roman" w:hAnsi="Times New Roman" w:cs="Times New Roman"/>
          <w:sz w:val="28"/>
        </w:rPr>
        <w:t>сеть университетов с мировыми компетенциями.</w:t>
      </w:r>
    </w:p>
    <w:p w:rsidR="0069455A" w:rsidRPr="0069455A" w:rsidRDefault="0069455A" w:rsidP="006945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9455A">
        <w:rPr>
          <w:rFonts w:ascii="Times New Roman" w:hAnsi="Times New Roman" w:cs="Times New Roman"/>
          <w:sz w:val="28"/>
        </w:rPr>
        <w:t>В отличие от инновационного варианта, в консервативном сценарии доля науки в ВВП останется на уровне 1,0-0,8% в 2010-2030 годах.</w:t>
      </w:r>
    </w:p>
    <w:sectPr w:rsidR="0069455A" w:rsidRPr="00694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5A"/>
    <w:rsid w:val="0069455A"/>
    <w:rsid w:val="00725AB3"/>
    <w:rsid w:val="0091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B0F48"/>
  <w15:chartTrackingRefBased/>
  <w15:docId w15:val="{92034821-B758-467C-907F-607DBA46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2024-12-09T21:46:00Z</dcterms:created>
  <dcterms:modified xsi:type="dcterms:W3CDTF">2024-12-09T22:04:00Z</dcterms:modified>
</cp:coreProperties>
</file>