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C57" w:rsidRPr="00482C57" w:rsidRDefault="00482C57" w:rsidP="00482C5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82C57">
        <w:rPr>
          <w:rFonts w:ascii="Times New Roman" w:hAnsi="Times New Roman" w:cs="Times New Roman"/>
          <w:sz w:val="28"/>
          <w:szCs w:val="28"/>
        </w:rPr>
        <w:t>Обзор статьи "</w:t>
      </w:r>
      <w:proofErr w:type="spellStart"/>
      <w:r w:rsidRPr="00482C57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482C57">
        <w:rPr>
          <w:rFonts w:ascii="Times New Roman" w:hAnsi="Times New Roman" w:cs="Times New Roman"/>
          <w:sz w:val="28"/>
          <w:szCs w:val="28"/>
        </w:rPr>
        <w:t xml:space="preserve"> как инс</w:t>
      </w:r>
      <w:r>
        <w:rPr>
          <w:rFonts w:ascii="Times New Roman" w:hAnsi="Times New Roman" w:cs="Times New Roman"/>
          <w:sz w:val="28"/>
          <w:szCs w:val="28"/>
        </w:rPr>
        <w:t>трумент корпоративной культуры"</w:t>
      </w:r>
    </w:p>
    <w:p w:rsidR="00482C57" w:rsidRPr="00482C57" w:rsidRDefault="00482C57" w:rsidP="00482C57">
      <w:pPr>
        <w:rPr>
          <w:rFonts w:ascii="Times New Roman" w:hAnsi="Times New Roman" w:cs="Times New Roman"/>
          <w:sz w:val="28"/>
          <w:szCs w:val="28"/>
        </w:rPr>
      </w:pPr>
      <w:r w:rsidRPr="00482C57">
        <w:rPr>
          <w:rFonts w:ascii="Times New Roman" w:hAnsi="Times New Roman" w:cs="Times New Roman"/>
          <w:b/>
          <w:sz w:val="28"/>
          <w:szCs w:val="28"/>
        </w:rPr>
        <w:t xml:space="preserve">Ссылка на статью: </w:t>
      </w:r>
      <w:hyperlink r:id="rId5" w:history="1">
        <w:r w:rsidRPr="00482C57">
          <w:rPr>
            <w:rStyle w:val="a5"/>
            <w:rFonts w:ascii="Times New Roman" w:hAnsi="Times New Roman" w:cs="Times New Roman"/>
            <w:sz w:val="28"/>
            <w:szCs w:val="28"/>
          </w:rPr>
          <w:t>https://cyberleninka.ru/article/n/geymifikatsiya-kak-instrument-korporativnoy-kultury</w:t>
        </w:r>
      </w:hyperlink>
    </w:p>
    <w:p w:rsidR="00482C57" w:rsidRPr="00482C57" w:rsidRDefault="00482C57" w:rsidP="00482C57">
      <w:pPr>
        <w:rPr>
          <w:rFonts w:ascii="Times New Roman" w:hAnsi="Times New Roman" w:cs="Times New Roman"/>
          <w:b/>
          <w:sz w:val="28"/>
          <w:szCs w:val="28"/>
        </w:rPr>
      </w:pPr>
      <w:r w:rsidRPr="00482C57">
        <w:rPr>
          <w:rFonts w:ascii="Times New Roman" w:hAnsi="Times New Roman" w:cs="Times New Roman"/>
          <w:b/>
          <w:sz w:val="28"/>
          <w:szCs w:val="28"/>
        </w:rPr>
        <w:t>Предмет анализа:</w:t>
      </w:r>
    </w:p>
    <w:p w:rsidR="00482C57" w:rsidRPr="00482C57" w:rsidRDefault="00482C57" w:rsidP="00482C57">
      <w:pPr>
        <w:rPr>
          <w:rFonts w:ascii="Times New Roman" w:hAnsi="Times New Roman" w:cs="Times New Roman"/>
          <w:sz w:val="28"/>
          <w:szCs w:val="28"/>
        </w:rPr>
      </w:pPr>
      <w:r w:rsidRPr="00482C57">
        <w:rPr>
          <w:rFonts w:ascii="Times New Roman" w:hAnsi="Times New Roman" w:cs="Times New Roman"/>
          <w:sz w:val="28"/>
          <w:szCs w:val="28"/>
        </w:rPr>
        <w:t>Тема статьи - "</w:t>
      </w:r>
      <w:proofErr w:type="spellStart"/>
      <w:r w:rsidRPr="00482C57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482C57">
        <w:rPr>
          <w:rFonts w:ascii="Times New Roman" w:hAnsi="Times New Roman" w:cs="Times New Roman"/>
          <w:sz w:val="28"/>
          <w:szCs w:val="28"/>
        </w:rPr>
        <w:t xml:space="preserve"> как инструмент корпоративной культуры". Жанр рецензи</w:t>
      </w:r>
      <w:r>
        <w:rPr>
          <w:rFonts w:ascii="Times New Roman" w:hAnsi="Times New Roman" w:cs="Times New Roman"/>
          <w:sz w:val="28"/>
          <w:szCs w:val="28"/>
        </w:rPr>
        <w:t>руемой работы - научная статья.</w:t>
      </w:r>
    </w:p>
    <w:p w:rsidR="00482C57" w:rsidRPr="00482C57" w:rsidRDefault="00482C57" w:rsidP="00482C57">
      <w:pPr>
        <w:rPr>
          <w:rFonts w:ascii="Times New Roman" w:hAnsi="Times New Roman" w:cs="Times New Roman"/>
          <w:b/>
          <w:sz w:val="28"/>
          <w:szCs w:val="28"/>
        </w:rPr>
      </w:pPr>
      <w:r w:rsidRPr="00482C57">
        <w:rPr>
          <w:rFonts w:ascii="Times New Roman" w:hAnsi="Times New Roman" w:cs="Times New Roman"/>
          <w:b/>
          <w:sz w:val="28"/>
          <w:szCs w:val="28"/>
        </w:rPr>
        <w:t>Актуальность темы:</w:t>
      </w:r>
    </w:p>
    <w:p w:rsidR="00482C57" w:rsidRPr="00482C57" w:rsidRDefault="00482C57" w:rsidP="00482C57">
      <w:pPr>
        <w:rPr>
          <w:rFonts w:ascii="Times New Roman" w:hAnsi="Times New Roman" w:cs="Times New Roman"/>
          <w:sz w:val="28"/>
          <w:szCs w:val="28"/>
        </w:rPr>
      </w:pPr>
      <w:r w:rsidRPr="00482C57">
        <w:rPr>
          <w:rFonts w:ascii="Times New Roman" w:hAnsi="Times New Roman" w:cs="Times New Roman"/>
          <w:sz w:val="28"/>
          <w:szCs w:val="28"/>
        </w:rPr>
        <w:t xml:space="preserve">Тема </w:t>
      </w:r>
      <w:proofErr w:type="spellStart"/>
      <w:r w:rsidRPr="00482C57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482C57">
        <w:rPr>
          <w:rFonts w:ascii="Times New Roman" w:hAnsi="Times New Roman" w:cs="Times New Roman"/>
          <w:sz w:val="28"/>
          <w:szCs w:val="28"/>
        </w:rPr>
        <w:t xml:space="preserve"> в корпоративной культуре является актуальной в свете изменения работы и бизнес-практик в современном мире. Она может быть особенно интересной для студентов, пишущих курсовые или дипломные работы, диссертации, а также для профессионалов, интересующихся применением иг</w:t>
      </w:r>
      <w:r>
        <w:rPr>
          <w:rFonts w:ascii="Times New Roman" w:hAnsi="Times New Roman" w:cs="Times New Roman"/>
          <w:sz w:val="28"/>
          <w:szCs w:val="28"/>
        </w:rPr>
        <w:t>ровых элементов в предприятиях.</w:t>
      </w:r>
    </w:p>
    <w:p w:rsidR="00482C57" w:rsidRPr="00482C57" w:rsidRDefault="00482C57" w:rsidP="00482C57">
      <w:pPr>
        <w:rPr>
          <w:rFonts w:ascii="Times New Roman" w:hAnsi="Times New Roman" w:cs="Times New Roman"/>
          <w:b/>
          <w:sz w:val="28"/>
          <w:szCs w:val="28"/>
        </w:rPr>
      </w:pPr>
      <w:r w:rsidRPr="00482C57">
        <w:rPr>
          <w:rFonts w:ascii="Times New Roman" w:hAnsi="Times New Roman" w:cs="Times New Roman"/>
          <w:b/>
          <w:sz w:val="28"/>
          <w:szCs w:val="28"/>
        </w:rPr>
        <w:t>Краткое содержание:</w:t>
      </w:r>
    </w:p>
    <w:p w:rsidR="00482C57" w:rsidRPr="00482C57" w:rsidRDefault="00482C57" w:rsidP="00482C57">
      <w:pPr>
        <w:rPr>
          <w:rFonts w:ascii="Times New Roman" w:hAnsi="Times New Roman" w:cs="Times New Roman"/>
          <w:sz w:val="28"/>
          <w:szCs w:val="28"/>
        </w:rPr>
      </w:pPr>
      <w:r w:rsidRPr="00482C57">
        <w:rPr>
          <w:rFonts w:ascii="Times New Roman" w:hAnsi="Times New Roman" w:cs="Times New Roman"/>
          <w:sz w:val="28"/>
          <w:szCs w:val="28"/>
        </w:rPr>
        <w:t xml:space="preserve">В работе рассматривается тема </w:t>
      </w:r>
      <w:proofErr w:type="spellStart"/>
      <w:r w:rsidRPr="00482C57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482C57">
        <w:rPr>
          <w:rFonts w:ascii="Times New Roman" w:hAnsi="Times New Roman" w:cs="Times New Roman"/>
          <w:sz w:val="28"/>
          <w:szCs w:val="28"/>
        </w:rPr>
        <w:t xml:space="preserve"> в контексте корпоративной культуры и ее роль в поддержании мотивации сотрудников. Статья начинается с обзора понятия </w:t>
      </w:r>
      <w:proofErr w:type="spellStart"/>
      <w:r w:rsidRPr="00482C57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482C57">
        <w:rPr>
          <w:rFonts w:ascii="Times New Roman" w:hAnsi="Times New Roman" w:cs="Times New Roman"/>
          <w:sz w:val="28"/>
          <w:szCs w:val="28"/>
        </w:rPr>
        <w:t xml:space="preserve"> и ее основных принципов. Затем авторы исследуют, как </w:t>
      </w:r>
      <w:proofErr w:type="spellStart"/>
      <w:r w:rsidRPr="00482C57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482C57">
        <w:rPr>
          <w:rFonts w:ascii="Times New Roman" w:hAnsi="Times New Roman" w:cs="Times New Roman"/>
          <w:sz w:val="28"/>
          <w:szCs w:val="28"/>
        </w:rPr>
        <w:t xml:space="preserve"> может быть </w:t>
      </w:r>
      <w:proofErr w:type="gramStart"/>
      <w:r w:rsidRPr="00482C57">
        <w:rPr>
          <w:rFonts w:ascii="Times New Roman" w:hAnsi="Times New Roman" w:cs="Times New Roman"/>
          <w:sz w:val="28"/>
          <w:szCs w:val="28"/>
        </w:rPr>
        <w:t>применена</w:t>
      </w:r>
      <w:proofErr w:type="gramEnd"/>
      <w:r w:rsidRPr="00482C57">
        <w:rPr>
          <w:rFonts w:ascii="Times New Roman" w:hAnsi="Times New Roman" w:cs="Times New Roman"/>
          <w:sz w:val="28"/>
          <w:szCs w:val="28"/>
        </w:rPr>
        <w:t xml:space="preserve"> в корпоративной среде, предлагая рекомендации д</w:t>
      </w:r>
      <w:r>
        <w:rPr>
          <w:rFonts w:ascii="Times New Roman" w:hAnsi="Times New Roman" w:cs="Times New Roman"/>
          <w:sz w:val="28"/>
          <w:szCs w:val="28"/>
        </w:rPr>
        <w:t>ля внедрения игровых элементов.</w:t>
      </w:r>
    </w:p>
    <w:p w:rsidR="00482C57" w:rsidRPr="00482C57" w:rsidRDefault="00482C57" w:rsidP="00482C57">
      <w:pPr>
        <w:rPr>
          <w:rFonts w:ascii="Times New Roman" w:hAnsi="Times New Roman" w:cs="Times New Roman"/>
          <w:b/>
          <w:sz w:val="28"/>
          <w:szCs w:val="28"/>
        </w:rPr>
      </w:pPr>
      <w:r w:rsidRPr="00482C57">
        <w:rPr>
          <w:rFonts w:ascii="Times New Roman" w:hAnsi="Times New Roman" w:cs="Times New Roman"/>
          <w:b/>
          <w:sz w:val="28"/>
          <w:szCs w:val="28"/>
        </w:rPr>
        <w:t>Основные положения:</w:t>
      </w:r>
    </w:p>
    <w:p w:rsidR="00482C57" w:rsidRPr="00482C57" w:rsidRDefault="00482C57" w:rsidP="00482C57">
      <w:pPr>
        <w:rPr>
          <w:rFonts w:ascii="Times New Roman" w:hAnsi="Times New Roman" w:cs="Times New Roman"/>
          <w:sz w:val="28"/>
          <w:szCs w:val="28"/>
        </w:rPr>
      </w:pPr>
      <w:r w:rsidRPr="00482C57">
        <w:rPr>
          <w:rFonts w:ascii="Times New Roman" w:hAnsi="Times New Roman" w:cs="Times New Roman"/>
          <w:sz w:val="28"/>
          <w:szCs w:val="28"/>
        </w:rPr>
        <w:t xml:space="preserve">В ходе исследования авторы обнаружили, что </w:t>
      </w:r>
      <w:proofErr w:type="spellStart"/>
      <w:r w:rsidRPr="00482C57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482C57">
        <w:rPr>
          <w:rFonts w:ascii="Times New Roman" w:hAnsi="Times New Roman" w:cs="Times New Roman"/>
          <w:sz w:val="28"/>
          <w:szCs w:val="28"/>
        </w:rPr>
        <w:t xml:space="preserve"> способствует повышенной мотивации сотрудников и их более активному участию в рабочих процессах. Они предлагают различные способы внедрения игровых элементов, таких как установка достижимых целей, создание системы наград и поощрений, использование конкурсов и турниров, и других форм стим</w:t>
      </w:r>
      <w:r>
        <w:rPr>
          <w:rFonts w:ascii="Times New Roman" w:hAnsi="Times New Roman" w:cs="Times New Roman"/>
          <w:sz w:val="28"/>
          <w:szCs w:val="28"/>
        </w:rPr>
        <w:t>улирования участия сотрудников.</w:t>
      </w:r>
    </w:p>
    <w:p w:rsidR="00482C57" w:rsidRPr="00482C57" w:rsidRDefault="00482C57" w:rsidP="00482C57">
      <w:pPr>
        <w:rPr>
          <w:rFonts w:ascii="Times New Roman" w:hAnsi="Times New Roman" w:cs="Times New Roman"/>
          <w:b/>
          <w:sz w:val="28"/>
          <w:szCs w:val="28"/>
        </w:rPr>
      </w:pPr>
      <w:r w:rsidRPr="00482C57">
        <w:rPr>
          <w:rFonts w:ascii="Times New Roman" w:hAnsi="Times New Roman" w:cs="Times New Roman"/>
          <w:b/>
          <w:sz w:val="28"/>
          <w:szCs w:val="28"/>
        </w:rPr>
        <w:t>Общая оценка:</w:t>
      </w:r>
    </w:p>
    <w:p w:rsidR="00482C57" w:rsidRPr="00482C57" w:rsidRDefault="00482C57" w:rsidP="00482C57">
      <w:pPr>
        <w:rPr>
          <w:rFonts w:ascii="Times New Roman" w:hAnsi="Times New Roman" w:cs="Times New Roman"/>
          <w:sz w:val="28"/>
          <w:szCs w:val="28"/>
        </w:rPr>
      </w:pPr>
      <w:r w:rsidRPr="00482C57">
        <w:rPr>
          <w:rFonts w:ascii="Times New Roman" w:hAnsi="Times New Roman" w:cs="Times New Roman"/>
          <w:sz w:val="28"/>
          <w:szCs w:val="28"/>
        </w:rPr>
        <w:t xml:space="preserve">Статья является информативной и прослеживается хорошая структура изложения. Авторы представляют концепцию </w:t>
      </w:r>
      <w:proofErr w:type="spellStart"/>
      <w:r w:rsidRPr="00482C57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482C57">
        <w:rPr>
          <w:rFonts w:ascii="Times New Roman" w:hAnsi="Times New Roman" w:cs="Times New Roman"/>
          <w:sz w:val="28"/>
          <w:szCs w:val="28"/>
        </w:rPr>
        <w:t xml:space="preserve"> и ее применение в корпоративной среде </w:t>
      </w:r>
      <w:proofErr w:type="gramStart"/>
      <w:r w:rsidRPr="00482C57">
        <w:rPr>
          <w:rFonts w:ascii="Times New Roman" w:hAnsi="Times New Roman" w:cs="Times New Roman"/>
          <w:sz w:val="28"/>
          <w:szCs w:val="28"/>
        </w:rPr>
        <w:t>достаточно развернуто</w:t>
      </w:r>
      <w:proofErr w:type="gramEnd"/>
      <w:r w:rsidRPr="00482C57">
        <w:rPr>
          <w:rFonts w:ascii="Times New Roman" w:hAnsi="Times New Roman" w:cs="Times New Roman"/>
          <w:sz w:val="28"/>
          <w:szCs w:val="28"/>
        </w:rPr>
        <w:t xml:space="preserve">. Их исследование подкреплено примерами и рекомендациями, которые могут оказаться полезными для реализации </w:t>
      </w:r>
      <w:proofErr w:type="spellStart"/>
      <w:r w:rsidRPr="00482C57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482C57">
        <w:rPr>
          <w:rFonts w:ascii="Times New Roman" w:hAnsi="Times New Roman" w:cs="Times New Roman"/>
          <w:sz w:val="28"/>
          <w:szCs w:val="28"/>
        </w:rPr>
        <w:t xml:space="preserve"> в организациях.</w:t>
      </w:r>
    </w:p>
    <w:p w:rsidR="00482C57" w:rsidRPr="00482C57" w:rsidRDefault="00482C57" w:rsidP="00482C57">
      <w:pPr>
        <w:rPr>
          <w:rFonts w:ascii="Times New Roman" w:hAnsi="Times New Roman" w:cs="Times New Roman"/>
          <w:sz w:val="28"/>
          <w:szCs w:val="28"/>
        </w:rPr>
      </w:pPr>
    </w:p>
    <w:p w:rsidR="00482C57" w:rsidRPr="00482C57" w:rsidRDefault="00482C57" w:rsidP="00482C57">
      <w:pPr>
        <w:rPr>
          <w:rFonts w:ascii="Times New Roman" w:hAnsi="Times New Roman" w:cs="Times New Roman"/>
          <w:sz w:val="28"/>
          <w:szCs w:val="28"/>
        </w:rPr>
      </w:pPr>
    </w:p>
    <w:p w:rsidR="00482C57" w:rsidRPr="00482C57" w:rsidRDefault="00482C57" w:rsidP="00482C57">
      <w:pPr>
        <w:rPr>
          <w:rFonts w:ascii="Times New Roman" w:hAnsi="Times New Roman" w:cs="Times New Roman"/>
          <w:b/>
          <w:sz w:val="28"/>
          <w:szCs w:val="28"/>
        </w:rPr>
      </w:pPr>
      <w:r w:rsidRPr="00482C57">
        <w:rPr>
          <w:rFonts w:ascii="Times New Roman" w:hAnsi="Times New Roman" w:cs="Times New Roman"/>
          <w:b/>
          <w:sz w:val="28"/>
          <w:szCs w:val="28"/>
        </w:rPr>
        <w:t>Недостатки, недочеты:</w:t>
      </w:r>
    </w:p>
    <w:p w:rsidR="00482C57" w:rsidRPr="00482C57" w:rsidRDefault="00482C57" w:rsidP="00482C57">
      <w:pPr>
        <w:rPr>
          <w:rFonts w:ascii="Times New Roman" w:hAnsi="Times New Roman" w:cs="Times New Roman"/>
          <w:sz w:val="28"/>
          <w:szCs w:val="28"/>
        </w:rPr>
      </w:pPr>
      <w:r w:rsidRPr="00482C57">
        <w:rPr>
          <w:rFonts w:ascii="Times New Roman" w:hAnsi="Times New Roman" w:cs="Times New Roman"/>
          <w:sz w:val="28"/>
          <w:szCs w:val="28"/>
        </w:rPr>
        <w:t>Однако</w:t>
      </w:r>
      <w:proofErr w:type="gramStart"/>
      <w:r w:rsidRPr="00482C5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82C57">
        <w:rPr>
          <w:rFonts w:ascii="Times New Roman" w:hAnsi="Times New Roman" w:cs="Times New Roman"/>
          <w:sz w:val="28"/>
          <w:szCs w:val="28"/>
        </w:rPr>
        <w:t xml:space="preserve"> несколько частей статьи могли бы быть более глубоко разработаны. Некоторые методы применения </w:t>
      </w:r>
      <w:proofErr w:type="spellStart"/>
      <w:r w:rsidRPr="00482C57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482C57">
        <w:rPr>
          <w:rFonts w:ascii="Times New Roman" w:hAnsi="Times New Roman" w:cs="Times New Roman"/>
          <w:sz w:val="28"/>
          <w:szCs w:val="28"/>
        </w:rPr>
        <w:t xml:space="preserve"> представлены поверхностно и не содержат подробных инструкций для их реализации. Также, статья не содержит достаточного количества примеров из реальной практики, которые подтверждали бы эффективность </w:t>
      </w:r>
      <w:proofErr w:type="spellStart"/>
      <w:r w:rsidRPr="00482C57">
        <w:rPr>
          <w:rFonts w:ascii="Times New Roman" w:hAnsi="Times New Roman" w:cs="Times New Roman"/>
          <w:sz w:val="28"/>
          <w:szCs w:val="28"/>
        </w:rPr>
        <w:t>гейм</w:t>
      </w:r>
      <w:r>
        <w:rPr>
          <w:rFonts w:ascii="Times New Roman" w:hAnsi="Times New Roman" w:cs="Times New Roman"/>
          <w:sz w:val="28"/>
          <w:szCs w:val="28"/>
        </w:rPr>
        <w:t>ификации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корпоративной среде.</w:t>
      </w:r>
    </w:p>
    <w:p w:rsidR="00482C57" w:rsidRPr="00482C57" w:rsidRDefault="00482C57" w:rsidP="00482C57">
      <w:pPr>
        <w:rPr>
          <w:rFonts w:ascii="Times New Roman" w:hAnsi="Times New Roman" w:cs="Times New Roman"/>
          <w:b/>
          <w:sz w:val="28"/>
          <w:szCs w:val="28"/>
        </w:rPr>
      </w:pPr>
      <w:r w:rsidRPr="00482C57">
        <w:rPr>
          <w:rFonts w:ascii="Times New Roman" w:hAnsi="Times New Roman" w:cs="Times New Roman"/>
          <w:b/>
          <w:sz w:val="28"/>
          <w:szCs w:val="28"/>
        </w:rPr>
        <w:t>Выводы:</w:t>
      </w:r>
    </w:p>
    <w:p w:rsidR="002472D8" w:rsidRPr="00482C57" w:rsidRDefault="00482C57" w:rsidP="00482C57">
      <w:pPr>
        <w:rPr>
          <w:rFonts w:ascii="Times New Roman" w:hAnsi="Times New Roman" w:cs="Times New Roman"/>
          <w:sz w:val="28"/>
          <w:szCs w:val="28"/>
        </w:rPr>
      </w:pPr>
      <w:r w:rsidRPr="00482C57">
        <w:rPr>
          <w:rFonts w:ascii="Times New Roman" w:hAnsi="Times New Roman" w:cs="Times New Roman"/>
          <w:sz w:val="28"/>
          <w:szCs w:val="28"/>
        </w:rPr>
        <w:t>Статья "</w:t>
      </w:r>
      <w:proofErr w:type="spellStart"/>
      <w:r w:rsidRPr="00482C57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482C57">
        <w:rPr>
          <w:rFonts w:ascii="Times New Roman" w:hAnsi="Times New Roman" w:cs="Times New Roman"/>
          <w:sz w:val="28"/>
          <w:szCs w:val="28"/>
        </w:rPr>
        <w:t xml:space="preserve"> как инструмент корпоративной культуры" представляет интересную тему и исследует возможности </w:t>
      </w:r>
      <w:proofErr w:type="spellStart"/>
      <w:r w:rsidRPr="00482C57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482C57">
        <w:rPr>
          <w:rFonts w:ascii="Times New Roman" w:hAnsi="Times New Roman" w:cs="Times New Roman"/>
          <w:sz w:val="28"/>
          <w:szCs w:val="28"/>
        </w:rPr>
        <w:t xml:space="preserve"> в корпоративной среде. Она содержит полезные рекомендации для организаций, желающих внедрить игровые элементы в свою деятельность. Однако</w:t>
      </w:r>
      <w:proofErr w:type="gramStart"/>
      <w:r w:rsidRPr="00482C5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82C57">
        <w:rPr>
          <w:rFonts w:ascii="Times New Roman" w:hAnsi="Times New Roman" w:cs="Times New Roman"/>
          <w:sz w:val="28"/>
          <w:szCs w:val="28"/>
        </w:rPr>
        <w:t xml:space="preserve"> статья могла бы быть более практически ориентированной и включать больше примеров для подкрепления своих утверждений.</w:t>
      </w:r>
    </w:p>
    <w:sectPr w:rsidR="002472D8" w:rsidRPr="00482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FBD"/>
    <w:rsid w:val="002472D8"/>
    <w:rsid w:val="003D6BC1"/>
    <w:rsid w:val="00482C57"/>
    <w:rsid w:val="00A83FBD"/>
    <w:rsid w:val="00B9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а"/>
    <w:basedOn w:val="a"/>
    <w:link w:val="a4"/>
    <w:qFormat/>
    <w:rsid w:val="003D6BC1"/>
    <w:pPr>
      <w:suppressAutoHyphens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4">
    <w:name w:val="Основа Знак"/>
    <w:basedOn w:val="a0"/>
    <w:link w:val="a3"/>
    <w:rsid w:val="003D6BC1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5">
    <w:name w:val="Hyperlink"/>
    <w:basedOn w:val="a0"/>
    <w:uiPriority w:val="99"/>
    <w:unhideWhenUsed/>
    <w:rsid w:val="00482C5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82C5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а"/>
    <w:basedOn w:val="a"/>
    <w:link w:val="a4"/>
    <w:qFormat/>
    <w:rsid w:val="003D6BC1"/>
    <w:pPr>
      <w:suppressAutoHyphens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4">
    <w:name w:val="Основа Знак"/>
    <w:basedOn w:val="a0"/>
    <w:link w:val="a3"/>
    <w:rsid w:val="003D6BC1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5">
    <w:name w:val="Hyperlink"/>
    <w:basedOn w:val="a0"/>
    <w:uiPriority w:val="99"/>
    <w:unhideWhenUsed/>
    <w:rsid w:val="00482C5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482C5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yberleninka.ru/article/n/geymifikatsiya-kak-instrument-korporativnoy-kultu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5</cp:revision>
  <cp:lastPrinted>2023-12-26T12:41:00Z</cp:lastPrinted>
  <dcterms:created xsi:type="dcterms:W3CDTF">2023-12-26T12:39:00Z</dcterms:created>
  <dcterms:modified xsi:type="dcterms:W3CDTF">2023-12-26T12:41:00Z</dcterms:modified>
</cp:coreProperties>
</file>