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8DA3C" w14:textId="77777777" w:rsidR="00AB3129" w:rsidRPr="00AB3129" w:rsidRDefault="00AB3129" w:rsidP="00AB312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129">
        <w:rPr>
          <w:rFonts w:ascii="Times New Roman" w:hAnsi="Times New Roman" w:cs="Times New Roman"/>
          <w:b/>
          <w:bCs/>
          <w:sz w:val="28"/>
          <w:szCs w:val="28"/>
        </w:rPr>
        <w:t>Исследование методик использования технологий электронного обучения в подготовке учителей информатики основам искусственного интеллекта</w:t>
      </w:r>
    </w:p>
    <w:p w14:paraId="0F18F363" w14:textId="77777777" w:rsidR="00AB3129" w:rsidRPr="00AB3129" w:rsidRDefault="00AB3129" w:rsidP="00AB312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12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1C869B54" w14:textId="4F44CF84" w:rsidR="00AB3129" w:rsidRPr="00AB3129" w:rsidRDefault="00AB3129" w:rsidP="00AB31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Электронное обучение и технологии искусственного интеллекта (ИИ) активно интегрируются в образование, предоставляя новые возможности для подготовки учителей. Исследование таких методик необходимо для понимания их влияния и эффективного использования в обучении учителей информатики основам ИИ.</w:t>
      </w:r>
    </w:p>
    <w:p w14:paraId="7301B78F" w14:textId="77777777" w:rsidR="00AB3129" w:rsidRPr="00AB3129" w:rsidRDefault="00AB3129" w:rsidP="00AB312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129">
        <w:rPr>
          <w:rFonts w:ascii="Times New Roman" w:hAnsi="Times New Roman" w:cs="Times New Roman"/>
          <w:b/>
          <w:bCs/>
          <w:sz w:val="28"/>
          <w:szCs w:val="28"/>
        </w:rPr>
        <w:t>Проблемы и вызовы электронного обучения</w:t>
      </w:r>
    </w:p>
    <w:p w14:paraId="2BC3F5D8" w14:textId="5239EB7A" w:rsidR="00AB3129" w:rsidRPr="00AB3129" w:rsidRDefault="00AB3129" w:rsidP="00AB3129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Технические сложности:</w:t>
      </w:r>
    </w:p>
    <w:p w14:paraId="17BB3B09" w14:textId="77777777" w:rsidR="00AB3129" w:rsidRPr="00AB3129" w:rsidRDefault="00AB3129" w:rsidP="00AB3129">
      <w:pPr>
        <w:pStyle w:val="a4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Недостаток доступа к высокоскоростному интернету и современным устройствам.</w:t>
      </w:r>
    </w:p>
    <w:p w14:paraId="04D47A67" w14:textId="77777777" w:rsidR="00AB3129" w:rsidRPr="00AB3129" w:rsidRDefault="00AB3129" w:rsidP="00AB3129">
      <w:pPr>
        <w:pStyle w:val="a4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Проблемы совместимости и адаптации различных платформ электронного обучения.</w:t>
      </w:r>
    </w:p>
    <w:p w14:paraId="4D9346CE" w14:textId="46D7B27F" w:rsidR="00AB3129" w:rsidRPr="00AB3129" w:rsidRDefault="00AB3129" w:rsidP="00AB3129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Методические проблемы:</w:t>
      </w:r>
    </w:p>
    <w:p w14:paraId="26103AAF" w14:textId="77777777" w:rsidR="00AB3129" w:rsidRPr="00AB3129" w:rsidRDefault="00AB3129" w:rsidP="00AB3129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Недостаток качественных и адаптированных учебных материалов.</w:t>
      </w:r>
    </w:p>
    <w:p w14:paraId="57A809FD" w14:textId="77777777" w:rsidR="00AB3129" w:rsidRPr="00AB3129" w:rsidRDefault="00AB3129" w:rsidP="00AB3129">
      <w:pPr>
        <w:pStyle w:val="a4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Отсутствие стандартизированных методик и инструментов для оценки эффективности электронного обучения.</w:t>
      </w:r>
    </w:p>
    <w:p w14:paraId="1FE3CB1F" w14:textId="59D01B17" w:rsidR="00AB3129" w:rsidRPr="00AB3129" w:rsidRDefault="00AB3129" w:rsidP="00AB3129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Проблемы мотивации и вовлеченности:</w:t>
      </w:r>
    </w:p>
    <w:p w14:paraId="00F41C76" w14:textId="77777777" w:rsidR="00AB3129" w:rsidRPr="00AB3129" w:rsidRDefault="00AB3129" w:rsidP="00AB3129">
      <w:pPr>
        <w:pStyle w:val="a4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Низкий уровень вовлеченности и мотивации студентов и учителей.</w:t>
      </w:r>
    </w:p>
    <w:p w14:paraId="2FF49730" w14:textId="77777777" w:rsidR="00AB3129" w:rsidRPr="00AB3129" w:rsidRDefault="00AB3129" w:rsidP="00AB3129">
      <w:pPr>
        <w:pStyle w:val="a4"/>
        <w:numPr>
          <w:ilvl w:val="1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Сложность поддержания учебной дисциплины в онлайн-среде.</w:t>
      </w:r>
    </w:p>
    <w:p w14:paraId="5558C861" w14:textId="77777777" w:rsidR="00AB3129" w:rsidRPr="00AB3129" w:rsidRDefault="00AB3129" w:rsidP="00AB312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129">
        <w:rPr>
          <w:rFonts w:ascii="Times New Roman" w:hAnsi="Times New Roman" w:cs="Times New Roman"/>
          <w:b/>
          <w:bCs/>
          <w:sz w:val="28"/>
          <w:szCs w:val="28"/>
        </w:rPr>
        <w:t>Методы использования технологий ИИ и электронного обучения</w:t>
      </w:r>
    </w:p>
    <w:p w14:paraId="4A0C2291" w14:textId="190F97BE" w:rsidR="00AB3129" w:rsidRPr="00AB3129" w:rsidRDefault="00AB3129" w:rsidP="00AB3129">
      <w:pPr>
        <w:pStyle w:val="a4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Аналитика обучения и ИИ:</w:t>
      </w:r>
    </w:p>
    <w:p w14:paraId="4E96F76E" w14:textId="77777777" w:rsidR="00AB3129" w:rsidRPr="00AB3129" w:rsidRDefault="00AB3129" w:rsidP="00AB31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9F203D" w14:textId="1AE3F607" w:rsidR="00AB3129" w:rsidRPr="00AB3129" w:rsidRDefault="00AB3129" w:rsidP="00AB3129">
      <w:pPr>
        <w:pStyle w:val="a4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lastRenderedPageBreak/>
        <w:t>Использование ИИ для анализа учебной активности и поведения учителей и студентов (например, через платформы массовых открытых онлайн-курсов (</w:t>
      </w:r>
      <w:proofErr w:type="spellStart"/>
      <w:r w:rsidRPr="00AB3129">
        <w:rPr>
          <w:rFonts w:ascii="Times New Roman" w:hAnsi="Times New Roman" w:cs="Times New Roman"/>
          <w:sz w:val="28"/>
          <w:szCs w:val="28"/>
        </w:rPr>
        <w:t>MOOCs</w:t>
      </w:r>
      <w:proofErr w:type="spellEnd"/>
      <w:r w:rsidRPr="00AB3129">
        <w:rPr>
          <w:rFonts w:ascii="Times New Roman" w:hAnsi="Times New Roman" w:cs="Times New Roman"/>
          <w:sz w:val="28"/>
          <w:szCs w:val="28"/>
        </w:rPr>
        <w:t>)).</w:t>
      </w:r>
    </w:p>
    <w:p w14:paraId="43A47F81" w14:textId="71C10276" w:rsidR="00AB3129" w:rsidRPr="00AB3129" w:rsidRDefault="00AB3129" w:rsidP="00AB3129">
      <w:pPr>
        <w:pStyle w:val="a4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Применение алгоритмов машинного обучения для персонализации учебного процесса и предоставления своевременной обратной связи</w:t>
      </w:r>
      <w:r w:rsidRPr="00AB3129">
        <w:rPr>
          <w:rFonts w:ascii="Times New Roman" w:hAnsi="Times New Roman" w:cs="Times New Roman"/>
          <w:sz w:val="28"/>
          <w:szCs w:val="28"/>
        </w:rPr>
        <w:t>.</w:t>
      </w:r>
    </w:p>
    <w:p w14:paraId="0AC84161" w14:textId="61E8E34E" w:rsidR="00AB3129" w:rsidRPr="00AB3129" w:rsidRDefault="00AB3129" w:rsidP="00AB3129">
      <w:pPr>
        <w:pStyle w:val="a4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Профессиональное развитие учителей:</w:t>
      </w:r>
    </w:p>
    <w:p w14:paraId="3F80CF13" w14:textId="2A089A21" w:rsidR="00AB3129" w:rsidRPr="00AB3129" w:rsidRDefault="00AB3129" w:rsidP="00AB3129">
      <w:pPr>
        <w:pStyle w:val="a4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Интеграция инструментов ИИ в программы профессионального развития для повышения уровня цифровой грамотности учителей и их готовности к использованию новых технологий в обучении.</w:t>
      </w:r>
    </w:p>
    <w:p w14:paraId="4B94E584" w14:textId="53A8B1AA" w:rsidR="00AB3129" w:rsidRPr="00AB3129" w:rsidRDefault="00AB3129" w:rsidP="00AB3129">
      <w:pPr>
        <w:pStyle w:val="a4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Поддержка адаптивного обучения, которая помогает учителям понимать и реагировать на индивидуальные потребности учеников, что важно для эффективного преподавания основ 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48F761" w14:textId="0DAB13FB" w:rsidR="00AB3129" w:rsidRPr="00AB3129" w:rsidRDefault="00AB3129" w:rsidP="00AB3129">
      <w:pPr>
        <w:pStyle w:val="a4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Партнерство исследователей и учителей:</w:t>
      </w:r>
    </w:p>
    <w:p w14:paraId="5D4737B4" w14:textId="39DDE3A5" w:rsidR="00AB3129" w:rsidRPr="00AB3129" w:rsidRDefault="00AB3129" w:rsidP="00AB3129">
      <w:pPr>
        <w:pStyle w:val="a4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Совместные программы, в которых исследователи и учителя работают над внедрением технологий ИИ в образовательный процесс, способствуют развитию профессионального видения и адаптивных навыков преподавания</w:t>
      </w:r>
      <w:r w:rsidRPr="00AB3129">
        <w:rPr>
          <w:rFonts w:ascii="Times New Roman" w:hAnsi="Times New Roman" w:cs="Times New Roman"/>
          <w:sz w:val="28"/>
          <w:szCs w:val="28"/>
        </w:rPr>
        <w:t>.</w:t>
      </w:r>
    </w:p>
    <w:p w14:paraId="1030CAC9" w14:textId="2618A75C" w:rsidR="00AB3129" w:rsidRPr="00AB3129" w:rsidRDefault="00AB3129" w:rsidP="00AB3129">
      <w:pPr>
        <w:pStyle w:val="a4"/>
        <w:numPr>
          <w:ilvl w:val="1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Использование моделей обучения на основе опыта (концепции Дьюи, Пиаже и Выготского) для создания и оценки новых учебных практик и методов</w:t>
      </w:r>
      <w:r w:rsidRPr="00AB3129">
        <w:rPr>
          <w:rFonts w:ascii="Times New Roman" w:hAnsi="Times New Roman" w:cs="Times New Roman"/>
          <w:sz w:val="28"/>
          <w:szCs w:val="28"/>
        </w:rPr>
        <w:t>.</w:t>
      </w:r>
    </w:p>
    <w:p w14:paraId="3AE0450E" w14:textId="77777777" w:rsidR="00AB3129" w:rsidRPr="00AB3129" w:rsidRDefault="00AB3129" w:rsidP="00AB312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3129">
        <w:rPr>
          <w:rFonts w:ascii="Times New Roman" w:hAnsi="Times New Roman" w:cs="Times New Roman"/>
          <w:b/>
          <w:bCs/>
          <w:sz w:val="28"/>
          <w:szCs w:val="28"/>
        </w:rPr>
        <w:t>Рекомендации и выводы</w:t>
      </w:r>
    </w:p>
    <w:p w14:paraId="48C6013A" w14:textId="18118CA9" w:rsidR="00AB3129" w:rsidRPr="00AB3129" w:rsidRDefault="00AB3129" w:rsidP="00AB3129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>Разработка и внедрение стандартов</w:t>
      </w:r>
      <w:r w:rsidRPr="00AB3129">
        <w:rPr>
          <w:rFonts w:ascii="Times New Roman" w:hAnsi="Times New Roman" w:cs="Times New Roman"/>
          <w:sz w:val="28"/>
          <w:szCs w:val="28"/>
        </w:rPr>
        <w:t>: необходимо</w:t>
      </w:r>
      <w:r w:rsidRPr="00AB3129">
        <w:rPr>
          <w:rFonts w:ascii="Times New Roman" w:hAnsi="Times New Roman" w:cs="Times New Roman"/>
          <w:sz w:val="28"/>
          <w:szCs w:val="28"/>
        </w:rPr>
        <w:t xml:space="preserve"> разработать единые стандарты и методики для создания учебных материалов и оценки эффективности электронного обучения.</w:t>
      </w:r>
    </w:p>
    <w:p w14:paraId="6F29F16C" w14:textId="6E60D003" w:rsidR="00AB3129" w:rsidRPr="00AB3129" w:rsidRDefault="00AB3129" w:rsidP="00AB3129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t xml:space="preserve">Повышение цифровой грамотности: </w:t>
      </w:r>
      <w:r w:rsidRPr="00AB3129">
        <w:rPr>
          <w:rFonts w:ascii="Times New Roman" w:hAnsi="Times New Roman" w:cs="Times New Roman"/>
          <w:sz w:val="28"/>
          <w:szCs w:val="28"/>
        </w:rPr>
        <w:t>р</w:t>
      </w:r>
      <w:r w:rsidRPr="00AB3129">
        <w:rPr>
          <w:rFonts w:ascii="Times New Roman" w:hAnsi="Times New Roman" w:cs="Times New Roman"/>
          <w:sz w:val="28"/>
          <w:szCs w:val="28"/>
        </w:rPr>
        <w:t>егулярные курсы повышения квалификации, вебинары и тренинги помогут учителям освоить современные технологии и интегрировать их в учебный процесс.</w:t>
      </w:r>
    </w:p>
    <w:p w14:paraId="3BE1435A" w14:textId="371FB6E5" w:rsidR="00EC7F24" w:rsidRPr="00AB3129" w:rsidRDefault="00AB3129" w:rsidP="00AB3129">
      <w:pPr>
        <w:pStyle w:val="a4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29">
        <w:rPr>
          <w:rFonts w:ascii="Times New Roman" w:hAnsi="Times New Roman" w:cs="Times New Roman"/>
          <w:sz w:val="28"/>
          <w:szCs w:val="28"/>
        </w:rPr>
        <w:lastRenderedPageBreak/>
        <w:t>Создание поддерживающей среды: Организация сообществ практики для обмена опытом и менторская поддержка учителей способствуют более успешному внедрению технологий ИИ в образование.</w:t>
      </w:r>
    </w:p>
    <w:sectPr w:rsidR="00EC7F24" w:rsidRPr="00AB3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6E88"/>
    <w:multiLevelType w:val="hybridMultilevel"/>
    <w:tmpl w:val="35B2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148C"/>
    <w:multiLevelType w:val="hybridMultilevel"/>
    <w:tmpl w:val="C7D85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40E1"/>
    <w:multiLevelType w:val="hybridMultilevel"/>
    <w:tmpl w:val="936C1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36623"/>
    <w:multiLevelType w:val="hybridMultilevel"/>
    <w:tmpl w:val="4EC2BB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3839B4"/>
    <w:multiLevelType w:val="multilevel"/>
    <w:tmpl w:val="F312A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6D0E88"/>
    <w:multiLevelType w:val="hybridMultilevel"/>
    <w:tmpl w:val="30C0B06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4F0A33"/>
    <w:multiLevelType w:val="multilevel"/>
    <w:tmpl w:val="F83A7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E54BBD"/>
    <w:multiLevelType w:val="multilevel"/>
    <w:tmpl w:val="970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FAC1CBC"/>
    <w:multiLevelType w:val="hybridMultilevel"/>
    <w:tmpl w:val="63C4D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414F6"/>
    <w:multiLevelType w:val="hybridMultilevel"/>
    <w:tmpl w:val="C72A169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59C35F7"/>
    <w:multiLevelType w:val="hybridMultilevel"/>
    <w:tmpl w:val="F08477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95E5435"/>
    <w:multiLevelType w:val="multilevel"/>
    <w:tmpl w:val="96AC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8D6618"/>
    <w:multiLevelType w:val="multilevel"/>
    <w:tmpl w:val="DB72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6B77315"/>
    <w:multiLevelType w:val="hybridMultilevel"/>
    <w:tmpl w:val="A5064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62656"/>
    <w:multiLevelType w:val="multilevel"/>
    <w:tmpl w:val="E544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50D012C"/>
    <w:multiLevelType w:val="hybridMultilevel"/>
    <w:tmpl w:val="2DAC95E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423FEB"/>
    <w:multiLevelType w:val="multilevel"/>
    <w:tmpl w:val="C12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77063C"/>
    <w:multiLevelType w:val="multilevel"/>
    <w:tmpl w:val="D1D6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3ED0FAD"/>
    <w:multiLevelType w:val="hybridMultilevel"/>
    <w:tmpl w:val="2C2CDA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F886170"/>
    <w:multiLevelType w:val="multilevel"/>
    <w:tmpl w:val="B4E6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19"/>
  </w:num>
  <w:num w:numId="5">
    <w:abstractNumId w:val="14"/>
  </w:num>
  <w:num w:numId="6">
    <w:abstractNumId w:val="12"/>
  </w:num>
  <w:num w:numId="7">
    <w:abstractNumId w:val="4"/>
  </w:num>
  <w:num w:numId="8">
    <w:abstractNumId w:val="11"/>
  </w:num>
  <w:num w:numId="9">
    <w:abstractNumId w:val="6"/>
  </w:num>
  <w:num w:numId="10">
    <w:abstractNumId w:val="5"/>
  </w:num>
  <w:num w:numId="11">
    <w:abstractNumId w:val="8"/>
  </w:num>
  <w:num w:numId="12">
    <w:abstractNumId w:val="10"/>
  </w:num>
  <w:num w:numId="13">
    <w:abstractNumId w:val="18"/>
  </w:num>
  <w:num w:numId="14">
    <w:abstractNumId w:val="3"/>
  </w:num>
  <w:num w:numId="15">
    <w:abstractNumId w:val="9"/>
  </w:num>
  <w:num w:numId="16">
    <w:abstractNumId w:val="1"/>
  </w:num>
  <w:num w:numId="17">
    <w:abstractNumId w:val="13"/>
  </w:num>
  <w:num w:numId="18">
    <w:abstractNumId w:val="15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78"/>
    <w:rsid w:val="009D5A45"/>
    <w:rsid w:val="00AB3129"/>
    <w:rsid w:val="00E02878"/>
    <w:rsid w:val="00EC7F24"/>
    <w:rsid w:val="00F0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CE1B"/>
  <w15:chartTrackingRefBased/>
  <w15:docId w15:val="{D0FE0D02-05ED-4111-B76F-F5998A65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4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31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4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044D6"/>
    <w:rPr>
      <w:b/>
      <w:bCs/>
    </w:rPr>
  </w:style>
  <w:style w:type="paragraph" w:styleId="a4">
    <w:name w:val="List Paragraph"/>
    <w:basedOn w:val="a"/>
    <w:uiPriority w:val="34"/>
    <w:qFormat/>
    <w:rsid w:val="00F044D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AB312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Voshod Nester</dc:creator>
  <cp:keywords/>
  <dc:description/>
  <cp:lastModifiedBy>Voshod Nester</cp:lastModifiedBy>
  <cp:revision>4</cp:revision>
  <dcterms:created xsi:type="dcterms:W3CDTF">2024-05-29T22:48:00Z</dcterms:created>
  <dcterms:modified xsi:type="dcterms:W3CDTF">2024-05-29T23:20:00Z</dcterms:modified>
</cp:coreProperties>
</file>