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5B" w:rsidRPr="00227798" w:rsidRDefault="00B5075B" w:rsidP="00B5075B">
      <w:pPr>
        <w:jc w:val="center"/>
        <w:rPr>
          <w:rFonts w:asciiTheme="majorHAnsi" w:hAnsiTheme="majorHAnsi"/>
          <w:b/>
          <w:sz w:val="36"/>
          <w:szCs w:val="36"/>
        </w:rPr>
      </w:pPr>
      <w:r w:rsidRPr="00227798">
        <w:rPr>
          <w:rFonts w:asciiTheme="majorHAnsi" w:hAnsiTheme="majorHAnsi"/>
          <w:b/>
          <w:sz w:val="36"/>
          <w:szCs w:val="36"/>
        </w:rPr>
        <w:t>ИСР 1.1</w:t>
      </w:r>
    </w:p>
    <w:p w:rsidR="00B5075B" w:rsidRDefault="00B5075B" w:rsidP="00B5075B"/>
    <w:p w:rsidR="00B5075B" w:rsidRDefault="00B5075B" w:rsidP="00B5075B">
      <w:pPr>
        <w:pStyle w:val="a3"/>
        <w:numPr>
          <w:ilvl w:val="0"/>
          <w:numId w:val="1"/>
        </w:numPr>
      </w:pPr>
      <w:r w:rsidRPr="004C2B21">
        <w:t>Осипенко, А.Л. Организованная преступная деятельность в киберпространстве: тенденции и противодействие / А.Л. Осипенко // Юридическая наука и практика: Вестник Нижегородской академии МВД России. — 2017. — № 4. — С. 181-188.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</w:pPr>
      <w:r>
        <w:t xml:space="preserve">Книга повествует о причинах развития преступности и </w:t>
      </w:r>
      <w:proofErr w:type="spellStart"/>
      <w:r>
        <w:t>киберпреступности</w:t>
      </w:r>
      <w:proofErr w:type="spellEnd"/>
      <w:r>
        <w:t xml:space="preserve"> в Интернете; объясняет, чем отличаются эти понятия и в чём состоит особенность и сложность пресечения противозаконных действий в киберпространстве, а также описывает, что составляет основу организованной преступной деятельности в киберпространстве, ее основные характерные черты.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  <w:numPr>
          <w:ilvl w:val="0"/>
          <w:numId w:val="1"/>
        </w:numPr>
      </w:pPr>
      <w:proofErr w:type="spellStart"/>
      <w:r w:rsidRPr="004C2B21">
        <w:t>Тумбинская</w:t>
      </w:r>
      <w:proofErr w:type="spellEnd"/>
      <w:r w:rsidRPr="004C2B21">
        <w:t xml:space="preserve">, М.В. Защита информации на </w:t>
      </w:r>
      <w:proofErr w:type="gramStart"/>
      <w:r w:rsidRPr="004C2B21">
        <w:t>предприятии :</w:t>
      </w:r>
      <w:proofErr w:type="gramEnd"/>
      <w:r w:rsidRPr="004C2B21">
        <w:t xml:space="preserve"> учебное пособие / М.В. </w:t>
      </w:r>
      <w:proofErr w:type="spellStart"/>
      <w:r w:rsidRPr="004C2B21">
        <w:t>Тумбинская</w:t>
      </w:r>
      <w:proofErr w:type="spellEnd"/>
      <w:r w:rsidRPr="004C2B21">
        <w:t>, М.В. Петровский. — Санкт-</w:t>
      </w:r>
      <w:proofErr w:type="gramStart"/>
      <w:r w:rsidRPr="004C2B21">
        <w:t>Петербург :</w:t>
      </w:r>
      <w:proofErr w:type="gramEnd"/>
      <w:r w:rsidRPr="004C2B21">
        <w:t xml:space="preserve"> Лань, 2020. — 184 с.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</w:pPr>
      <w:r>
        <w:t xml:space="preserve">Данная книга является учебником по защите информации. Первая глава посвящена </w:t>
      </w:r>
      <w:proofErr w:type="spellStart"/>
      <w:r>
        <w:t>киберпреступности</w:t>
      </w:r>
      <w:proofErr w:type="spellEnd"/>
      <w:r>
        <w:t xml:space="preserve">, вторая – атакам на </w:t>
      </w:r>
      <w:r>
        <w:rPr>
          <w:lang w:val="en-US"/>
        </w:rPr>
        <w:t>web</w:t>
      </w:r>
      <w:r w:rsidRPr="002163E5">
        <w:t>-</w:t>
      </w:r>
      <w:r>
        <w:t>ресурсы, третья – различным инструкциям по организации защиты информации.</w:t>
      </w:r>
    </w:p>
    <w:p w:rsidR="00B5075B" w:rsidRPr="002163E5" w:rsidRDefault="00B5075B" w:rsidP="00B5075B">
      <w:pPr>
        <w:pStyle w:val="a3"/>
      </w:pPr>
    </w:p>
    <w:p w:rsidR="00B5075B" w:rsidRDefault="00B5075B" w:rsidP="00B5075B">
      <w:pPr>
        <w:pStyle w:val="a3"/>
        <w:numPr>
          <w:ilvl w:val="0"/>
          <w:numId w:val="1"/>
        </w:numPr>
      </w:pPr>
      <w:r w:rsidRPr="004C2B21">
        <w:t xml:space="preserve">Философские проблемы развития искусственного </w:t>
      </w:r>
      <w:proofErr w:type="gramStart"/>
      <w:r w:rsidRPr="004C2B21">
        <w:t>интеллекта :</w:t>
      </w:r>
      <w:proofErr w:type="gramEnd"/>
      <w:r w:rsidRPr="004C2B21">
        <w:t xml:space="preserve"> монография / Е.В. Воеводина, А.В. Волобуев, Е.И. Замараева [и др.] ; под редакцией А.В. Волобуева, Н.А. </w:t>
      </w:r>
      <w:proofErr w:type="spellStart"/>
      <w:r w:rsidRPr="004C2B21">
        <w:t>Ореховской</w:t>
      </w:r>
      <w:proofErr w:type="spellEnd"/>
      <w:r w:rsidRPr="004C2B21">
        <w:t xml:space="preserve">. — </w:t>
      </w:r>
      <w:proofErr w:type="gramStart"/>
      <w:r w:rsidRPr="004C2B21">
        <w:t>Москва :</w:t>
      </w:r>
      <w:proofErr w:type="gramEnd"/>
      <w:r w:rsidRPr="004C2B21">
        <w:t xml:space="preserve"> Прометей, 2019. — 194 с.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</w:pPr>
      <w:r>
        <w:t>Данная коллективная монография сочетает множество проблем, связанных с искусственным интеллектом, Интернетом и развитием технологий. В данной книге можно ознакомиться как с более «приземленными» темами на подобии «влияние развития техники на экологию», так и более фантастическими, как «цифровое бессмертие человека».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  <w:numPr>
          <w:ilvl w:val="0"/>
          <w:numId w:val="1"/>
        </w:numPr>
      </w:pPr>
      <w:proofErr w:type="spellStart"/>
      <w:r w:rsidRPr="004C2B21">
        <w:t>Шапсугова</w:t>
      </w:r>
      <w:proofErr w:type="spellEnd"/>
      <w:r w:rsidRPr="004C2B21">
        <w:t xml:space="preserve">, М.Д. </w:t>
      </w:r>
      <w:proofErr w:type="spellStart"/>
      <w:r w:rsidRPr="004C2B21">
        <w:t>Правосубъектность</w:t>
      </w:r>
      <w:proofErr w:type="spellEnd"/>
      <w:r w:rsidRPr="004C2B21">
        <w:t xml:space="preserve"> искусственного интеллекта / М.Д. </w:t>
      </w:r>
      <w:proofErr w:type="spellStart"/>
      <w:r w:rsidRPr="004C2B21">
        <w:t>Шапсугова</w:t>
      </w:r>
      <w:proofErr w:type="spellEnd"/>
      <w:r w:rsidRPr="004C2B21">
        <w:t xml:space="preserve"> // </w:t>
      </w:r>
      <w:proofErr w:type="spellStart"/>
      <w:r w:rsidRPr="004C2B21">
        <w:t>Juvenis</w:t>
      </w:r>
      <w:proofErr w:type="spellEnd"/>
      <w:r w:rsidRPr="004C2B21">
        <w:t xml:space="preserve"> </w:t>
      </w:r>
      <w:proofErr w:type="spellStart"/>
      <w:r w:rsidRPr="004C2B21">
        <w:t>scientia</w:t>
      </w:r>
      <w:proofErr w:type="spellEnd"/>
      <w:r w:rsidRPr="004C2B21">
        <w:t>. — 2019. — № 8. — С. 4-7.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</w:pPr>
      <w:r>
        <w:t>В статье рассказывается о видах искусственного интеллекта и о том, как его права могут зависеть от его автономности.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  <w:numPr>
          <w:ilvl w:val="0"/>
          <w:numId w:val="1"/>
        </w:numPr>
      </w:pPr>
      <w:r w:rsidRPr="004C2B21">
        <w:t xml:space="preserve">Баранов, П.П. Конституционные права и свободы человека в цифровую ЭПОХУ / П.П. Баранов // </w:t>
      </w:r>
      <w:proofErr w:type="gramStart"/>
      <w:r w:rsidRPr="004C2B21">
        <w:t>Северо-Кавказский</w:t>
      </w:r>
      <w:proofErr w:type="gramEnd"/>
      <w:r w:rsidRPr="004C2B21">
        <w:t xml:space="preserve"> юридический вестник. — 2019. — № 2. — С. 63-69.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</w:pPr>
      <w:r>
        <w:t>Книга рассказывает о цифровых правах человека, изменениях, произошедших в них за последние несколько лет, о свободе слова и информации в киберпространстве, виртуальных вещах и взгляде на них с точки зрения закона.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  <w:numPr>
          <w:ilvl w:val="0"/>
          <w:numId w:val="1"/>
        </w:numPr>
      </w:pPr>
      <w:r w:rsidRPr="003221D2">
        <w:t xml:space="preserve">Баранов, П.П. Правовое регулирование робототехники и искусственного интеллекта в </w:t>
      </w:r>
      <w:proofErr w:type="spellStart"/>
      <w:r w:rsidRPr="003221D2">
        <w:t>россии</w:t>
      </w:r>
      <w:proofErr w:type="spellEnd"/>
      <w:r w:rsidRPr="003221D2">
        <w:t xml:space="preserve">: некоторые подходы к решению проблемы / П.П. Баранов // </w:t>
      </w:r>
      <w:proofErr w:type="gramStart"/>
      <w:r w:rsidRPr="003221D2">
        <w:t>Северо-Кавказский</w:t>
      </w:r>
      <w:proofErr w:type="gramEnd"/>
      <w:r w:rsidRPr="003221D2">
        <w:t xml:space="preserve"> юридический вестник. — 2018. — № 1. — С. 39-45.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</w:pPr>
      <w:r>
        <w:t xml:space="preserve">В книге подробно рассказывается о том, какие делаются шаги для рассмотрения искусственного интеллекта как субъекта права, о базовых принципах, которые должны </w:t>
      </w:r>
      <w:r>
        <w:lastRenderedPageBreak/>
        <w:t>быть отражены в законодательстве о робототехнике и этапах внедрения подобных законов.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  <w:numPr>
          <w:ilvl w:val="0"/>
          <w:numId w:val="1"/>
        </w:numPr>
      </w:pPr>
      <w:r w:rsidRPr="003221D2">
        <w:t>Терехов, А.В. Проблемы информационной безопасности в информационном обществе / А.В. Терехов // Вопросы современной науки и практики. Университет им. В.И. Вернадского. — 2015. — № 1(55). — С. 103-107.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</w:pPr>
      <w:r>
        <w:t xml:space="preserve">В книге рассказывается о информационной безопасности в РФ, а именно: о законах, принятых для обеспечения защиты пользователей в сети и их «пробелы», борьбе с </w:t>
      </w:r>
      <w:proofErr w:type="spellStart"/>
      <w:r>
        <w:t>киберпреступностью</w:t>
      </w:r>
      <w:proofErr w:type="spellEnd"/>
      <w:r>
        <w:t xml:space="preserve"> и проблемах обеспечения безопасности </w:t>
      </w:r>
      <w:proofErr w:type="spellStart"/>
      <w:proofErr w:type="gramStart"/>
      <w:r>
        <w:t>вследстие</w:t>
      </w:r>
      <w:proofErr w:type="spellEnd"/>
      <w:r>
        <w:t xml:space="preserve">  технологического</w:t>
      </w:r>
      <w:proofErr w:type="gramEnd"/>
      <w:r>
        <w:t xml:space="preserve"> отставания России.</w:t>
      </w:r>
    </w:p>
    <w:p w:rsidR="00B5075B" w:rsidRDefault="00B5075B" w:rsidP="00B5075B">
      <w:pPr>
        <w:pStyle w:val="a3"/>
      </w:pPr>
    </w:p>
    <w:p w:rsidR="00B5075B" w:rsidRDefault="00B5075B" w:rsidP="00B5075B">
      <w:pPr>
        <w:pStyle w:val="a3"/>
        <w:numPr>
          <w:ilvl w:val="0"/>
          <w:numId w:val="1"/>
        </w:numPr>
      </w:pPr>
      <w:r w:rsidRPr="002163E5">
        <w:t>Махонин, С.В. Особенности религиозного экстремизма в глобальном информационном обществе / С.В. Махонин // Гуманитарные ведомости ТГПУ им. Л.Н. Толстого. — 2019. — № 1(29). — С. 82-87.</w:t>
      </w:r>
    </w:p>
    <w:p w:rsidR="00B5075B" w:rsidRDefault="00B5075B" w:rsidP="00B5075B">
      <w:pPr>
        <w:pStyle w:val="a3"/>
      </w:pPr>
    </w:p>
    <w:p w:rsidR="00B5075B" w:rsidRPr="004C2B21" w:rsidRDefault="00B5075B" w:rsidP="00B5075B">
      <w:pPr>
        <w:pStyle w:val="a3"/>
      </w:pPr>
      <w:r>
        <w:t>Статья посвящена более узкой направленности экстремизма – религиозной, о возможности ее распространения и осуществления и отношении самого общества к новостям об религиозном экстремизме.</w:t>
      </w:r>
    </w:p>
    <w:p w:rsidR="00EB15E9" w:rsidRDefault="001B0117">
      <w:bookmarkStart w:id="0" w:name="_GoBack"/>
      <w:bookmarkEnd w:id="0"/>
    </w:p>
    <w:sectPr w:rsidR="00EB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650B0"/>
    <w:multiLevelType w:val="hybridMultilevel"/>
    <w:tmpl w:val="D11CB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5B"/>
    <w:rsid w:val="001B0117"/>
    <w:rsid w:val="001F2B40"/>
    <w:rsid w:val="00512BD2"/>
    <w:rsid w:val="0085315A"/>
    <w:rsid w:val="00B5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D79BA-F381-4395-AAC9-AD29E1DA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2</cp:revision>
  <dcterms:created xsi:type="dcterms:W3CDTF">2022-02-28T20:31:00Z</dcterms:created>
  <dcterms:modified xsi:type="dcterms:W3CDTF">2022-02-28T20:31:00Z</dcterms:modified>
</cp:coreProperties>
</file>