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12575" w14:textId="77777777" w:rsidR="00CE1567" w:rsidRPr="00CE1567" w:rsidRDefault="00CE1567" w:rsidP="00CE156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E1567">
        <w:rPr>
          <w:rFonts w:ascii="Times New Roman" w:hAnsi="Times New Roman" w:cs="Times New Roman"/>
          <w:b/>
          <w:bCs/>
          <w:sz w:val="32"/>
          <w:szCs w:val="32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</w:t>
      </w:r>
    </w:p>
    <w:p w14:paraId="27CC115D" w14:textId="77777777" w:rsidR="00CE1567" w:rsidRPr="00CE1567" w:rsidRDefault="00CE1567" w:rsidP="00CE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5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14:paraId="5AC2E949" w14:textId="77777777" w:rsidR="00CE1567" w:rsidRPr="00CE1567" w:rsidRDefault="00CE1567" w:rsidP="00CE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5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27C80D2" w14:textId="77777777" w:rsidR="00CE1567" w:rsidRPr="00CE1567" w:rsidRDefault="00CE1567" w:rsidP="00CE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56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</w:p>
    <w:p w14:paraId="7D66AFF5" w14:textId="77777777" w:rsidR="00CE1567" w:rsidRPr="00CE1567" w:rsidRDefault="00CE1567" w:rsidP="00CE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5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</w:p>
    <w:p w14:paraId="677948A2" w14:textId="77777777" w:rsidR="00CE1567" w:rsidRPr="00CE1567" w:rsidRDefault="00CE1567" w:rsidP="00CE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56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Главного государственного</w:t>
      </w:r>
    </w:p>
    <w:p w14:paraId="32E45EB8" w14:textId="77777777" w:rsidR="00CE1567" w:rsidRPr="00CE1567" w:rsidRDefault="00CE1567" w:rsidP="00CE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5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санитарного врача</w:t>
      </w:r>
    </w:p>
    <w:p w14:paraId="7E1299F3" w14:textId="77777777" w:rsidR="00CE1567" w:rsidRPr="00CE1567" w:rsidRDefault="00CE1567" w:rsidP="00CE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56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14:paraId="2AA8E8B4" w14:textId="77777777" w:rsidR="00CE1567" w:rsidRPr="00CE1567" w:rsidRDefault="00CE1567" w:rsidP="00CE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5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21.06.2016 N 81</w:t>
      </w:r>
    </w:p>
    <w:p w14:paraId="2CF40ABF" w14:textId="77777777" w:rsidR="00CE1567" w:rsidRPr="00CE1567" w:rsidRDefault="00CE1567" w:rsidP="00CE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5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94D148F" w14:textId="77777777" w:rsidR="00CE1567" w:rsidRPr="00CE1567" w:rsidRDefault="00CE1567" w:rsidP="00CE1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p40"/>
      <w:bookmarkEnd w:id="0"/>
      <w:r w:rsidRPr="00CE1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САНИТАРНО-ЭПИДЕМИОЛОГИЧЕСКИЕ ТРЕБОВАНИЯ</w:t>
      </w:r>
    </w:p>
    <w:p w14:paraId="0D1A7D41" w14:textId="77777777" w:rsidR="00CE1567" w:rsidRPr="00CE1567" w:rsidRDefault="00CE1567" w:rsidP="00CE1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1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ФИЗИЧЕСКИМ ФАКТОРАМ НА РАБОЧИХ МЕСТАХ</w:t>
      </w:r>
    </w:p>
    <w:p w14:paraId="4C43EF25" w14:textId="77777777" w:rsidR="00CE1567" w:rsidRPr="00CE1567" w:rsidRDefault="00CE1567" w:rsidP="00CE1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1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653A31AF" w14:textId="77777777" w:rsidR="00CE1567" w:rsidRPr="00CE1567" w:rsidRDefault="00CE1567" w:rsidP="00CE1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1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Санитарно-эпидемиологические правила и нормативы</w:t>
      </w:r>
    </w:p>
    <w:p w14:paraId="0490FF36" w14:textId="77777777" w:rsidR="00CE1567" w:rsidRPr="00CE1567" w:rsidRDefault="00CE1567" w:rsidP="00CE1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1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СанПиН 2.2.4.3359-16</w:t>
      </w:r>
    </w:p>
    <w:p w14:paraId="499B7F07" w14:textId="77777777" w:rsidR="00CE1567" w:rsidRPr="00CE1567" w:rsidRDefault="00CE1567" w:rsidP="00CE156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650329" w14:textId="77777777" w:rsidR="00CE1567" w:rsidRPr="00CE1567" w:rsidRDefault="00CE1567" w:rsidP="00CE156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567">
        <w:rPr>
          <w:rFonts w:ascii="Times New Roman" w:hAnsi="Times New Roman" w:cs="Times New Roman"/>
          <w:b/>
          <w:sz w:val="24"/>
          <w:szCs w:val="24"/>
        </w:rPr>
        <w:t>ОБЩИЙ ПЛАН ДОКУМЕНТА</w:t>
      </w:r>
    </w:p>
    <w:p w14:paraId="57373102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I. ОБЩИЕ ПОЛОЖЕНИЯ И ОБЛАСТЬ ПРИМЕНЕНИЯ</w:t>
      </w:r>
    </w:p>
    <w:p w14:paraId="7B5FEFF7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85D98F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II. МИКРОКЛИМАТ НА РАБОЧИХ МЕСТАХ</w:t>
      </w:r>
    </w:p>
    <w:p w14:paraId="6BF7FC1E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2.1. Общие положения</w:t>
      </w:r>
    </w:p>
    <w:p w14:paraId="238FFB71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 xml:space="preserve">2.2. Нормируемые показатели и параметры (температура воздуха, температура поверхностей, относительная влажность воздуха, скорость движения воздуха, интенсивность теплового облучения) </w:t>
      </w:r>
    </w:p>
    <w:p w14:paraId="65ADF14B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2.3. Требования к организации контроля и методам измерения параметров</w:t>
      </w:r>
    </w:p>
    <w:p w14:paraId="5D0EC2E1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571C84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III. ШУМ НА РАБОЧИХ МЕСТАХ</w:t>
      </w:r>
    </w:p>
    <w:p w14:paraId="1AEDA136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3.1. Общие положения</w:t>
      </w:r>
    </w:p>
    <w:p w14:paraId="294E635E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 xml:space="preserve">3.2. Нормируемые показатели и параметры (эквивалентный уровень звука </w:t>
      </w:r>
      <w:r w:rsidRPr="00CE156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E1567">
        <w:rPr>
          <w:rFonts w:ascii="Times New Roman" w:hAnsi="Times New Roman" w:cs="Times New Roman"/>
          <w:sz w:val="24"/>
          <w:szCs w:val="24"/>
        </w:rPr>
        <w:t xml:space="preserve"> за рабочую смену, максимальные уровни звука </w:t>
      </w:r>
      <w:r w:rsidRPr="00CE156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E1567">
        <w:rPr>
          <w:rFonts w:ascii="Times New Roman" w:hAnsi="Times New Roman" w:cs="Times New Roman"/>
          <w:sz w:val="24"/>
          <w:szCs w:val="24"/>
        </w:rPr>
        <w:t xml:space="preserve">, измеренные с временными коррекциями </w:t>
      </w:r>
      <w:r w:rsidRPr="00CE156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E1567">
        <w:rPr>
          <w:rFonts w:ascii="Times New Roman" w:hAnsi="Times New Roman" w:cs="Times New Roman"/>
          <w:sz w:val="24"/>
          <w:szCs w:val="24"/>
        </w:rPr>
        <w:t xml:space="preserve"> и </w:t>
      </w:r>
      <w:r w:rsidRPr="00CE156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E1567">
        <w:rPr>
          <w:rFonts w:ascii="Times New Roman" w:hAnsi="Times New Roman" w:cs="Times New Roman"/>
          <w:sz w:val="24"/>
          <w:szCs w:val="24"/>
        </w:rPr>
        <w:t xml:space="preserve">, пиковый уровень звука </w:t>
      </w:r>
      <w:r w:rsidRPr="00CE156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E1567">
        <w:rPr>
          <w:rFonts w:ascii="Times New Roman" w:hAnsi="Times New Roman" w:cs="Times New Roman"/>
          <w:sz w:val="24"/>
          <w:szCs w:val="24"/>
        </w:rPr>
        <w:t>)</w:t>
      </w:r>
    </w:p>
    <w:p w14:paraId="3F46E351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3.3. Требования к организации контроля и методам измерения параметров</w:t>
      </w:r>
    </w:p>
    <w:p w14:paraId="1D8B6FEC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516DE1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IV. ВИБРАЦИЯ НА РАБОЧИХ МЕСТАХ</w:t>
      </w:r>
    </w:p>
    <w:p w14:paraId="13F10C9C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lastRenderedPageBreak/>
        <w:t>4.1. Общие положения</w:t>
      </w:r>
    </w:p>
    <w:p w14:paraId="217D752C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 xml:space="preserve">4.2. Нормируемые показатели и параметры (эквивалентное корректированное </w:t>
      </w:r>
      <w:proofErr w:type="spellStart"/>
      <w:r w:rsidRPr="00CE1567">
        <w:rPr>
          <w:rFonts w:ascii="Times New Roman" w:hAnsi="Times New Roman" w:cs="Times New Roman"/>
          <w:sz w:val="24"/>
          <w:szCs w:val="24"/>
        </w:rPr>
        <w:t>виброускорение</w:t>
      </w:r>
      <w:proofErr w:type="spellEnd"/>
      <w:r w:rsidRPr="00CE1567">
        <w:rPr>
          <w:rFonts w:ascii="Times New Roman" w:hAnsi="Times New Roman" w:cs="Times New Roman"/>
          <w:sz w:val="24"/>
          <w:szCs w:val="24"/>
        </w:rPr>
        <w:t xml:space="preserve"> за рабочую смену)</w:t>
      </w:r>
    </w:p>
    <w:p w14:paraId="6504CACF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4.3. Требования к организации контроля и методам измерения параметров</w:t>
      </w:r>
    </w:p>
    <w:p w14:paraId="03E55F63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8919EE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V. ИНФРАЗВУК НА РАБОЧИХ МЕСТАХ</w:t>
      </w:r>
    </w:p>
    <w:p w14:paraId="53B48571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5.1. Общие положения</w:t>
      </w:r>
    </w:p>
    <w:p w14:paraId="4F7032EA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 xml:space="preserve">5.2. Нормируемые показатели и параметры (эквивалентные уровни звукового давления за рабочую смену в октавных полосах частот, эквивалентный общий уровень инфразвука за рабочую смену, максимальный общий уровень инфразвука, измеренный с временной коррекцией </w:t>
      </w:r>
      <w:r w:rsidRPr="00CE156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E1567">
        <w:rPr>
          <w:rFonts w:ascii="Times New Roman" w:hAnsi="Times New Roman" w:cs="Times New Roman"/>
          <w:sz w:val="24"/>
          <w:szCs w:val="24"/>
        </w:rPr>
        <w:t>)</w:t>
      </w:r>
    </w:p>
    <w:p w14:paraId="1E5E264F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5.3. Требования к организации контроля и методам измерения параметров</w:t>
      </w:r>
    </w:p>
    <w:p w14:paraId="1CF05C60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5.4. Санитарно-эпидемиологические требования к защите от инфразвука (режимы труда, применяющиеся при воздействии на работающих инфразвука с уровнями, превышающими нормативные)</w:t>
      </w:r>
    </w:p>
    <w:p w14:paraId="4C1480C7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D2B15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VI. ВОЗДУШНЫЙ И КОНТАКТНЫЙ УЛЬТРАЗВУК НА РАБОЧИХ МЕСТАХ</w:t>
      </w:r>
    </w:p>
    <w:p w14:paraId="2D8AA7D6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6.1. Общие положения</w:t>
      </w:r>
    </w:p>
    <w:p w14:paraId="3B55831A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 xml:space="preserve">6.2. Нормируемые показатели и параметры (эквивалентные уровни звукового давления в децибелах в </w:t>
      </w:r>
      <w:proofErr w:type="spellStart"/>
      <w:r w:rsidRPr="00CE1567">
        <w:rPr>
          <w:rFonts w:ascii="Times New Roman" w:hAnsi="Times New Roman" w:cs="Times New Roman"/>
          <w:sz w:val="24"/>
          <w:szCs w:val="24"/>
        </w:rPr>
        <w:t>третьоктавных</w:t>
      </w:r>
      <w:proofErr w:type="spellEnd"/>
      <w:r w:rsidRPr="00CE1567">
        <w:rPr>
          <w:rFonts w:ascii="Times New Roman" w:hAnsi="Times New Roman" w:cs="Times New Roman"/>
          <w:sz w:val="24"/>
          <w:szCs w:val="24"/>
        </w:rPr>
        <w:t xml:space="preserve"> полосах, измеренные на заданном интервале времени при работе источника ультразвука)</w:t>
      </w:r>
    </w:p>
    <w:p w14:paraId="5A93456D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6.3. Требования к организации контроля и методам измерения параметров (измерение уровней звукового давления воздушного ультразвука)</w:t>
      </w:r>
    </w:p>
    <w:p w14:paraId="5EDB3D4A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6.4. Требования по ограничению неблагоприятного влияния ультразвука на рабочих местах</w:t>
      </w:r>
    </w:p>
    <w:p w14:paraId="1BCB1FCB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8F7567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VII. ЭЛЕКТРИЧЕСКИЕ, МАГНИТНЫЕ, ЭЛЕКТРОМАГНИТНЫЕ ПОЛЯ НА РАБОЧИХ МЕСТАХ</w:t>
      </w:r>
    </w:p>
    <w:p w14:paraId="4C97D545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7.1. Общие положения</w:t>
      </w:r>
    </w:p>
    <w:p w14:paraId="77DDA4A2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7.2. Нормируемые показатели и параметры (параметры электростатического поля и постоянного магнитного поля)</w:t>
      </w:r>
    </w:p>
    <w:p w14:paraId="0D01E2A0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7.3 Требования к организации контроля и методам измерения параметров (измерения уровней электрических, магнитных, электромагнитных полей на рабочих местах проводятся в соответствии с утвержденными и аттестованными в установленном порядке методиками)</w:t>
      </w:r>
    </w:p>
    <w:p w14:paraId="1C5FCCB3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CA7D3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VIII. ЛАЗЕРНОЕ ИЗЛУЧЕНИЕ НА РАБОЧИХ МЕСТАХ</w:t>
      </w:r>
    </w:p>
    <w:p w14:paraId="0BFF175B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8.1. Общие положения</w:t>
      </w:r>
    </w:p>
    <w:p w14:paraId="542FBF65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lastRenderedPageBreak/>
        <w:t>8.2. Нормируемые показатели и параметры (предельно допустимые уровни (ПДУ) лазерного излучения устанавливаются для двух условий облучения - однократного и хронического для трех диапазонов длин волн)</w:t>
      </w:r>
    </w:p>
    <w:p w14:paraId="46CE6E84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8.3. Требования к организации контроля и методам измерения параметров</w:t>
      </w:r>
    </w:p>
    <w:p w14:paraId="78729C36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8.4. Санитарно-эпидемиологические требования к источникам лазерного излучения, требования к персоналу, а также к знакам и надписям (требования к конструкции лазерных изделий)</w:t>
      </w:r>
    </w:p>
    <w:p w14:paraId="5FDFB0C9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8E01E3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IX. УЛЬТРАФИОЛЕТОВОЕ ИЗЛУЧЕНИЕ</w:t>
      </w:r>
    </w:p>
    <w:p w14:paraId="19EB2667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9.1. Общие положения</w:t>
      </w:r>
    </w:p>
    <w:p w14:paraId="6D2CF516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9.2. Нормируемые показатели и параметры (временные допустимые величины ультрафиолетового излучения на постоянных и непостоянных рабочих местах от производственных источников с учетом спектрального состава излучения)</w:t>
      </w:r>
    </w:p>
    <w:p w14:paraId="70C34B9E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9.3. Требования к организации контроля и методам измерения параметров</w:t>
      </w:r>
    </w:p>
    <w:p w14:paraId="0F38EBB4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7233F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X. ОСВЕЩЕНИЕ НА РАБОЧИХ МЕСТАХ</w:t>
      </w:r>
    </w:p>
    <w:p w14:paraId="2DCFECF9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10.1. Общие положения</w:t>
      </w:r>
    </w:p>
    <w:p w14:paraId="1CC2D211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10.2. Нормируемые показатели и параметры освещенности на рабочем месте (средняя освещенность на рабочей поверхности; коэффициент пульсации освещенности; объединенный показатель дискомфорта, URG; коэффициент естественной освещенности, КЕО)</w:t>
      </w:r>
    </w:p>
    <w:p w14:paraId="7901A632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10.3. Требования к организации контроля и методам измерения параметров</w:t>
      </w:r>
    </w:p>
    <w:p w14:paraId="4F51CC11" w14:textId="77777777" w:rsidR="00CE1567" w:rsidRPr="00CE1567" w:rsidRDefault="00CE1567" w:rsidP="00CE15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E846A" w14:textId="77777777" w:rsidR="00CE1567" w:rsidRPr="00CE1567" w:rsidRDefault="00CE1567" w:rsidP="00CE1567">
      <w:pPr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Приложение 1. Характеристика отдельных категорий работ</w:t>
      </w:r>
    </w:p>
    <w:p w14:paraId="17FAA0FD" w14:textId="77777777" w:rsidR="00CE1567" w:rsidRPr="00CE1567" w:rsidRDefault="00CE1567" w:rsidP="00CE1567">
      <w:pPr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Приложение 2. Алгоритм определения ТНС-индекса</w:t>
      </w:r>
    </w:p>
    <w:p w14:paraId="04FED285" w14:textId="77777777" w:rsidR="00CE1567" w:rsidRPr="00CE1567" w:rsidRDefault="00CE1567" w:rsidP="00CE1567">
      <w:pPr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Приложение 3. Продолжительность работы при температуре воздуха на рабочем месте выше или ниже допустимых величин</w:t>
      </w:r>
    </w:p>
    <w:p w14:paraId="3EDEEC2B" w14:textId="77777777" w:rsidR="00CE1567" w:rsidRPr="00CE1567" w:rsidRDefault="00CE1567" w:rsidP="00CE1567">
      <w:pPr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Приложение 4. Санитарно-эпидемиологические требования к параметрам микроклимата в производственных помещениях, оборудованных системами искусственного охлаждения или лучистого обогрева</w:t>
      </w:r>
    </w:p>
    <w:p w14:paraId="0916FBC6" w14:textId="77777777" w:rsidR="00CE1567" w:rsidRPr="00CE1567" w:rsidRDefault="00CE1567" w:rsidP="00CE1567">
      <w:pPr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Приложение 5. Оценка микроклимата на рабочих местах, расположенных на открытой территории в различных климатических поясах (регионах) Российской Федерации</w:t>
      </w:r>
    </w:p>
    <w:p w14:paraId="51C59FB7" w14:textId="77777777" w:rsidR="00CE1567" w:rsidRPr="00CE1567" w:rsidRDefault="00CE1567" w:rsidP="00CE1567">
      <w:pPr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 xml:space="preserve">Приложение 6. Эквивалентные уровни звука на рабочих местах для трудовой деятельности разных категорий напряженности и тяжести, </w:t>
      </w:r>
      <w:proofErr w:type="spellStart"/>
      <w:r w:rsidRPr="00CE1567">
        <w:rPr>
          <w:rFonts w:ascii="Times New Roman" w:hAnsi="Times New Roman" w:cs="Times New Roman"/>
          <w:sz w:val="24"/>
          <w:szCs w:val="24"/>
        </w:rPr>
        <w:t>дБА</w:t>
      </w:r>
      <w:proofErr w:type="spellEnd"/>
    </w:p>
    <w:p w14:paraId="258CFF95" w14:textId="77777777" w:rsidR="00CE1567" w:rsidRPr="00CE1567" w:rsidRDefault="00CE1567" w:rsidP="00CE1567">
      <w:pPr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Приложение 7. Направление осей при измерениях вибрации</w:t>
      </w:r>
    </w:p>
    <w:p w14:paraId="2D35B146" w14:textId="77777777" w:rsidR="00CE1567" w:rsidRPr="00CE1567" w:rsidRDefault="00CE1567" w:rsidP="00CE1567">
      <w:pPr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Приложение 8. Правила определения предельно допустимых уровней при одновременном воздействии на глаза и кожу лазерного излучения различных длин волн</w:t>
      </w:r>
    </w:p>
    <w:p w14:paraId="7FDEA278" w14:textId="77777777" w:rsidR="00CE1567" w:rsidRPr="00CE1567" w:rsidRDefault="00CE1567" w:rsidP="00CE1567">
      <w:pPr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lastRenderedPageBreak/>
        <w:t>Приложение 9. Требования к освещению рабочих мест</w:t>
      </w:r>
    </w:p>
    <w:p w14:paraId="1B0BBFD8" w14:textId="77777777" w:rsidR="00CE1567" w:rsidRPr="00CE1567" w:rsidRDefault="00CE1567" w:rsidP="00CE1567">
      <w:pPr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Приложение 10. Группы административных районов по ресурсам светового климата</w:t>
      </w:r>
    </w:p>
    <w:p w14:paraId="2CCB8AD3" w14:textId="77777777" w:rsidR="00CE1567" w:rsidRPr="00CE1567" w:rsidRDefault="00CE1567" w:rsidP="00CE1567">
      <w:pPr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>Приложение 11. Нормирование и организация контроля уровня ослабления геомагнитного поля</w:t>
      </w:r>
    </w:p>
    <w:p w14:paraId="430B75C9" w14:textId="77777777" w:rsidR="00CE1567" w:rsidRPr="00CE1567" w:rsidRDefault="00CE1567" w:rsidP="00CE1567">
      <w:pPr>
        <w:jc w:val="both"/>
        <w:rPr>
          <w:rFonts w:ascii="Times New Roman" w:hAnsi="Times New Roman" w:cs="Times New Roman"/>
          <w:sz w:val="24"/>
          <w:szCs w:val="24"/>
        </w:rPr>
      </w:pPr>
      <w:r w:rsidRPr="00CE1567">
        <w:rPr>
          <w:rFonts w:ascii="Times New Roman" w:hAnsi="Times New Roman" w:cs="Times New Roman"/>
          <w:sz w:val="24"/>
          <w:szCs w:val="24"/>
        </w:rPr>
        <w:t xml:space="preserve">Источник: </w:t>
      </w:r>
      <w:hyperlink r:id="rId4" w:history="1">
        <w:r w:rsidRPr="00CE1567">
          <w:rPr>
            <w:rStyle w:val="Hyperlink"/>
            <w:rFonts w:ascii="Times New Roman" w:hAnsi="Times New Roman" w:cs="Times New Roman"/>
            <w:sz w:val="24"/>
            <w:szCs w:val="24"/>
          </w:rPr>
          <w:t>https://clck.ru/MAkT4</w:t>
        </w:r>
      </w:hyperlink>
    </w:p>
    <w:p w14:paraId="4548F5B8" w14:textId="77777777" w:rsidR="00435379" w:rsidRPr="00CE1567" w:rsidRDefault="00435379" w:rsidP="00CE156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35379" w:rsidRPr="00CE156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74C"/>
    <w:rsid w:val="0007074C"/>
    <w:rsid w:val="00435379"/>
    <w:rsid w:val="00CE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0B7DB4-9D1F-47AB-987F-8F79332B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567"/>
    <w:pPr>
      <w:spacing w:line="25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15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ck.ru/MAkT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787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3</cp:revision>
  <cp:lastPrinted>2022-02-13T12:21:00Z</cp:lastPrinted>
  <dcterms:created xsi:type="dcterms:W3CDTF">2022-02-13T12:19:00Z</dcterms:created>
  <dcterms:modified xsi:type="dcterms:W3CDTF">2022-02-13T12:21:00Z</dcterms:modified>
</cp:coreProperties>
</file>