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240AC" w14:textId="54EEA800" w:rsidR="00C30F83" w:rsidRPr="00A73B40" w:rsidRDefault="00C30F83" w:rsidP="00A73B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C30F83">
        <w:rPr>
          <w:rFonts w:ascii="Times New Roman" w:hAnsi="Times New Roman" w:cs="Times New Roman"/>
          <w:sz w:val="24"/>
          <w:szCs w:val="24"/>
          <w:lang w:val="ru-RU"/>
        </w:rPr>
        <w:t>Научный стиль</w:t>
      </w:r>
      <w:r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1"/>
      </w:r>
      <w:r w:rsidR="00A73B40">
        <w:rPr>
          <w:rFonts w:ascii="Times New Roman" w:hAnsi="Times New Roman" w:cs="Times New Roman"/>
          <w:sz w:val="24"/>
          <w:szCs w:val="24"/>
        </w:rPr>
        <w:t xml:space="preserve"> </w:t>
      </w:r>
      <w:r w:rsidR="00A73B40">
        <w:rPr>
          <w:rFonts w:ascii="Times New Roman" w:hAnsi="Times New Roman" w:cs="Times New Roman"/>
          <w:sz w:val="24"/>
          <w:szCs w:val="24"/>
          <w:lang w:val="ru-RU"/>
        </w:rPr>
        <w:t>и с</w:t>
      </w:r>
      <w:r w:rsidRPr="00A73B40">
        <w:rPr>
          <w:rFonts w:ascii="Times New Roman" w:hAnsi="Times New Roman" w:cs="Times New Roman"/>
          <w:sz w:val="24"/>
          <w:szCs w:val="24"/>
          <w:lang w:val="ru-RU"/>
        </w:rPr>
        <w:t>пособы изложения в научном тексте</w:t>
      </w:r>
      <w:r w:rsidRPr="00A73B4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45A94DBC" w14:textId="69F16E18" w:rsid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5C4173D" w14:textId="77777777" w:rsidR="00C30F83" w:rsidRP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3">
        <w:rPr>
          <w:rFonts w:ascii="Times New Roman" w:hAnsi="Times New Roman" w:cs="Times New Roman"/>
          <w:sz w:val="24"/>
          <w:szCs w:val="24"/>
          <w:lang w:val="ru-RU"/>
        </w:rPr>
        <w:t xml:space="preserve">Требования к языку научной работы резко отличаются от требований к языку художественной литературы. </w:t>
      </w:r>
    </w:p>
    <w:p w14:paraId="3EBC424C" w14:textId="77777777" w:rsidR="00C30F83" w:rsidRP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3">
        <w:rPr>
          <w:rFonts w:ascii="Times New Roman" w:hAnsi="Times New Roman" w:cs="Times New Roman"/>
          <w:sz w:val="24"/>
          <w:szCs w:val="24"/>
          <w:lang w:val="ru-RU"/>
        </w:rPr>
        <w:t>Метафоры и разные образы в языке научной работы допустимы только в случаях необходимости поставить логический акцент на какой-нибудь мысли. В научной работе образность – только педагогический прием привлечения внимания читателя к основной мысли работы.</w:t>
      </w:r>
    </w:p>
    <w:p w14:paraId="57482DDB" w14:textId="77777777" w:rsidR="00C30F83" w:rsidRP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3">
        <w:rPr>
          <w:rFonts w:ascii="Times New Roman" w:hAnsi="Times New Roman" w:cs="Times New Roman"/>
          <w:sz w:val="24"/>
          <w:szCs w:val="24"/>
          <w:lang w:val="ru-RU"/>
        </w:rPr>
        <w:t>Хороший язык научной работы не замечается читателем. Читатель должен замечать только мысль, но не язык, каким мысль выражена.</w:t>
      </w:r>
    </w:p>
    <w:p w14:paraId="07141902" w14:textId="77777777" w:rsidR="00C30F83" w:rsidRP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3">
        <w:rPr>
          <w:rFonts w:ascii="Times New Roman" w:hAnsi="Times New Roman" w:cs="Times New Roman"/>
          <w:sz w:val="24"/>
          <w:szCs w:val="24"/>
          <w:lang w:val="ru-RU"/>
        </w:rPr>
        <w:t>Главное достояние научного языка – ясность.</w:t>
      </w:r>
    </w:p>
    <w:p w14:paraId="29100B2A" w14:textId="77777777" w:rsidR="00C30F83" w:rsidRP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3">
        <w:rPr>
          <w:rFonts w:ascii="Times New Roman" w:hAnsi="Times New Roman" w:cs="Times New Roman"/>
          <w:sz w:val="24"/>
          <w:szCs w:val="24"/>
          <w:lang w:val="ru-RU"/>
        </w:rPr>
        <w:t>Другое достоинство научного языка – легкость, краткость, свобода переходов от предложения к предложению, простота.</w:t>
      </w:r>
    </w:p>
    <w:p w14:paraId="67890EE4" w14:textId="77777777" w:rsidR="00C30F83" w:rsidRP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3">
        <w:rPr>
          <w:rFonts w:ascii="Times New Roman" w:hAnsi="Times New Roman" w:cs="Times New Roman"/>
          <w:sz w:val="24"/>
          <w:szCs w:val="24"/>
          <w:lang w:val="ru-RU"/>
        </w:rPr>
        <w:t>Придаточных предложений должно быть мало. Фразы должны быть короткие, переход от одной фразы к другой – логическим и естественным, «незамеченным».</w:t>
      </w:r>
    </w:p>
    <w:p w14:paraId="100D295B" w14:textId="77777777" w:rsidR="00C30F83" w:rsidRP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3">
        <w:rPr>
          <w:rFonts w:ascii="Times New Roman" w:hAnsi="Times New Roman" w:cs="Times New Roman"/>
          <w:sz w:val="24"/>
          <w:szCs w:val="24"/>
          <w:lang w:val="ru-RU"/>
        </w:rPr>
        <w:t>Каждую написанную фразу следует проверять на слух, надо прочитать написанное вслух для себя.</w:t>
      </w:r>
    </w:p>
    <w:p w14:paraId="63F84A71" w14:textId="77777777" w:rsidR="00C30F83" w:rsidRP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3">
        <w:rPr>
          <w:rFonts w:ascii="Times New Roman" w:hAnsi="Times New Roman" w:cs="Times New Roman"/>
          <w:sz w:val="24"/>
          <w:szCs w:val="24"/>
          <w:lang w:val="ru-RU"/>
        </w:rPr>
        <w:t>Следует поменьше употреблять местоимения, заставляющие думать, к чему они относятся, что ими заменено.</w:t>
      </w:r>
    </w:p>
    <w:p w14:paraId="474CCEB5" w14:textId="77777777" w:rsidR="00C30F83" w:rsidRP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3">
        <w:rPr>
          <w:rFonts w:ascii="Times New Roman" w:hAnsi="Times New Roman" w:cs="Times New Roman"/>
          <w:sz w:val="24"/>
          <w:szCs w:val="24"/>
          <w:lang w:val="ru-RU"/>
        </w:rPr>
        <w:t>Не следует бояться повторений, механически от них избавляться. То или иное понятие должно называться одним словом (слово в научном тексте всегда термин). Избегайте только тех повторений, которые приходят от бедности языка.</w:t>
      </w:r>
    </w:p>
    <w:p w14:paraId="68A2C0AE" w14:textId="77777777" w:rsidR="00C30F83" w:rsidRP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3">
        <w:rPr>
          <w:rFonts w:ascii="Times New Roman" w:hAnsi="Times New Roman" w:cs="Times New Roman"/>
          <w:sz w:val="24"/>
          <w:szCs w:val="24"/>
          <w:lang w:val="ru-RU"/>
        </w:rPr>
        <w:t>Избегайте слов-паразитов, слов мусорных, ничего не добавляющих к мысли. Однако важная мысль должна быть выражена не «походя», а с некоторой остановкой на ней. Важная мысль достойна того, чтобы на ней автор и читатель взаимно помедлили. Она должна варьироваться под пером автора.</w:t>
      </w:r>
    </w:p>
    <w:p w14:paraId="34819301" w14:textId="41A39CC4" w:rsid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30F83">
        <w:rPr>
          <w:rFonts w:ascii="Times New Roman" w:hAnsi="Times New Roman" w:cs="Times New Roman"/>
          <w:sz w:val="24"/>
          <w:szCs w:val="24"/>
          <w:lang w:val="ru-RU"/>
        </w:rPr>
        <w:t>Обращайте внимание на «качество» слов. Сказать напротив лучше, чем наоборот, различие лучше, чем разница. Вообще, будьте осторожны со словами, которые так и лезут под перо, – словами-«новоделами».</w:t>
      </w:r>
    </w:p>
    <w:p w14:paraId="3CC1E677" w14:textId="77777777" w:rsidR="00C30F83" w:rsidRP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B59710F" w14:textId="7E02F742" w:rsid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2D49D4E" w14:textId="77777777" w:rsidR="00C30F83" w:rsidRPr="00C30F83" w:rsidRDefault="00C30F83" w:rsidP="00C30F8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1CD0104" w14:textId="01A9BC43" w:rsidR="00C30F83" w:rsidRPr="00C30F83" w:rsidRDefault="00C30F83" w:rsidP="00C30F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C30F83">
        <w:rPr>
          <w:rFonts w:ascii="Times New Roman" w:hAnsi="Times New Roman" w:cs="Times New Roman"/>
          <w:sz w:val="24"/>
          <w:szCs w:val="24"/>
          <w:lang w:val="ru-RU"/>
        </w:rPr>
        <w:lastRenderedPageBreak/>
        <w:t>Построение разделов научного текста</w:t>
      </w:r>
      <w:r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2"/>
      </w:r>
    </w:p>
    <w:p w14:paraId="44802058" w14:textId="1D1E616F" w:rsidR="00C30F83" w:rsidRDefault="00C30F83" w:rsidP="00C30F83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14:paraId="27516FBB" w14:textId="5E7BA8E0" w:rsidR="00C30F83" w:rsidRPr="0067789C" w:rsidRDefault="00C30F83" w:rsidP="00C30F83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7789C">
        <w:rPr>
          <w:rFonts w:ascii="Times New Roman" w:hAnsi="Times New Roman" w:cs="Times New Roman"/>
          <w:sz w:val="24"/>
          <w:szCs w:val="24"/>
          <w:lang w:val="ru-RU"/>
        </w:rPr>
        <w:t>Структура научного текста включает: название (заголовок), вступление (введение), основную часть и заключение. Название научного текста должно отражать тему и соответствовать содержанию текста</w:t>
      </w:r>
      <w:r w:rsidRPr="006778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90A8353" w14:textId="4CF2A3A4" w:rsidR="00C30F83" w:rsidRPr="0067789C" w:rsidRDefault="00C30F83" w:rsidP="00C30F83">
      <w:pPr>
        <w:ind w:left="360"/>
        <w:rPr>
          <w:rFonts w:ascii="Times New Roman" w:hAnsi="Times New Roman" w:cs="Times New Roman"/>
          <w:sz w:val="24"/>
          <w:szCs w:val="24"/>
        </w:rPr>
      </w:pPr>
      <w:r w:rsidRPr="0067789C">
        <w:rPr>
          <w:rFonts w:ascii="Times New Roman" w:hAnsi="Times New Roman" w:cs="Times New Roman"/>
          <w:sz w:val="24"/>
          <w:szCs w:val="24"/>
          <w:lang w:val="ru-RU"/>
        </w:rPr>
        <w:t xml:space="preserve">Вступление — вводная часть к раскрытию основной темы текста. Основная часть текста — это самая большая часть текста, в которой раскрывается тема. </w:t>
      </w:r>
      <w:proofErr w:type="spellStart"/>
      <w:r w:rsidRPr="0067789C">
        <w:rPr>
          <w:rFonts w:ascii="Times New Roman" w:hAnsi="Times New Roman" w:cs="Times New Roman"/>
          <w:sz w:val="24"/>
          <w:szCs w:val="24"/>
        </w:rPr>
        <w:t>Заключение</w:t>
      </w:r>
      <w:proofErr w:type="spellEnd"/>
      <w:r w:rsidRPr="0067789C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67789C">
        <w:rPr>
          <w:rFonts w:ascii="Times New Roman" w:hAnsi="Times New Roman" w:cs="Times New Roman"/>
          <w:sz w:val="24"/>
          <w:szCs w:val="24"/>
        </w:rPr>
        <w:t>это</w:t>
      </w:r>
      <w:proofErr w:type="spellEnd"/>
      <w:r w:rsidRPr="006778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89C">
        <w:rPr>
          <w:rFonts w:ascii="Times New Roman" w:hAnsi="Times New Roman" w:cs="Times New Roman"/>
          <w:sz w:val="24"/>
          <w:szCs w:val="24"/>
        </w:rPr>
        <w:t>часть</w:t>
      </w:r>
      <w:proofErr w:type="spellEnd"/>
      <w:r w:rsidRPr="006778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89C">
        <w:rPr>
          <w:rFonts w:ascii="Times New Roman" w:hAnsi="Times New Roman" w:cs="Times New Roman"/>
          <w:sz w:val="24"/>
          <w:szCs w:val="24"/>
        </w:rPr>
        <w:t>научного</w:t>
      </w:r>
      <w:proofErr w:type="spellEnd"/>
      <w:r w:rsidRPr="006778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89C">
        <w:rPr>
          <w:rFonts w:ascii="Times New Roman" w:hAnsi="Times New Roman" w:cs="Times New Roman"/>
          <w:sz w:val="24"/>
          <w:szCs w:val="24"/>
        </w:rPr>
        <w:t>текста</w:t>
      </w:r>
      <w:proofErr w:type="spellEnd"/>
      <w:r w:rsidRPr="006778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789C">
        <w:rPr>
          <w:rFonts w:ascii="Times New Roman" w:hAnsi="Times New Roman" w:cs="Times New Roman"/>
          <w:sz w:val="24"/>
          <w:szCs w:val="24"/>
        </w:rPr>
        <w:t>содержащая</w:t>
      </w:r>
      <w:proofErr w:type="spellEnd"/>
      <w:r w:rsidRPr="006778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89C">
        <w:rPr>
          <w:rFonts w:ascii="Times New Roman" w:hAnsi="Times New Roman" w:cs="Times New Roman"/>
          <w:sz w:val="24"/>
          <w:szCs w:val="24"/>
        </w:rPr>
        <w:t>обобщение</w:t>
      </w:r>
      <w:proofErr w:type="spellEnd"/>
      <w:r w:rsidRPr="006778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789C">
        <w:rPr>
          <w:rFonts w:ascii="Times New Roman" w:hAnsi="Times New Roman" w:cs="Times New Roman"/>
          <w:sz w:val="24"/>
          <w:szCs w:val="24"/>
        </w:rPr>
        <w:t>итог</w:t>
      </w:r>
      <w:proofErr w:type="spellEnd"/>
      <w:r w:rsidRPr="0067789C">
        <w:rPr>
          <w:rFonts w:ascii="Times New Roman" w:hAnsi="Times New Roman" w:cs="Times New Roman"/>
          <w:sz w:val="24"/>
          <w:szCs w:val="24"/>
        </w:rPr>
        <w:t>.</w:t>
      </w:r>
    </w:p>
    <w:p w14:paraId="39EFD025" w14:textId="77777777" w:rsidR="00C30F83" w:rsidRPr="0067789C" w:rsidRDefault="00C30F83" w:rsidP="00C30F83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7789C">
        <w:rPr>
          <w:rFonts w:ascii="Times New Roman" w:hAnsi="Times New Roman" w:cs="Times New Roman"/>
          <w:sz w:val="24"/>
          <w:szCs w:val="24"/>
          <w:lang w:val="ru-RU"/>
        </w:rPr>
        <w:t xml:space="preserve">Членение текста по структуре предполагает проникновение в логику смысловых отношений научного текста. </w:t>
      </w:r>
    </w:p>
    <w:p w14:paraId="137CA7CB" w14:textId="17F407C3" w:rsidR="00C30F83" w:rsidRPr="0067789C" w:rsidRDefault="00C30F83" w:rsidP="00C30F83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7789C">
        <w:rPr>
          <w:rFonts w:ascii="Times New Roman" w:hAnsi="Times New Roman" w:cs="Times New Roman"/>
          <w:sz w:val="24"/>
          <w:szCs w:val="24"/>
          <w:lang w:val="ru-RU"/>
        </w:rPr>
        <w:t>Микротема</w:t>
      </w:r>
      <w:proofErr w:type="spellEnd"/>
      <w:r w:rsidRPr="0067789C">
        <w:rPr>
          <w:rFonts w:ascii="Times New Roman" w:hAnsi="Times New Roman" w:cs="Times New Roman"/>
          <w:sz w:val="24"/>
          <w:szCs w:val="24"/>
          <w:lang w:val="ru-RU"/>
        </w:rPr>
        <w:t xml:space="preserve"> научного текста — это части общей темы, которые состоят из одного или нескольких предложений, объединённых по смыслу и раскрывающих с разных сторон коммуникативную задачу текста. В тек</w:t>
      </w:r>
      <w:r w:rsidRPr="0067789C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67789C">
        <w:rPr>
          <w:rFonts w:ascii="Times New Roman" w:hAnsi="Times New Roman" w:cs="Times New Roman"/>
          <w:sz w:val="24"/>
          <w:szCs w:val="24"/>
          <w:lang w:val="ru-RU"/>
        </w:rPr>
        <w:t xml:space="preserve">те могут быть две или более </w:t>
      </w:r>
      <w:proofErr w:type="spellStart"/>
      <w:r w:rsidRPr="0067789C">
        <w:rPr>
          <w:rFonts w:ascii="Times New Roman" w:hAnsi="Times New Roman" w:cs="Times New Roman"/>
          <w:sz w:val="24"/>
          <w:szCs w:val="24"/>
          <w:lang w:val="ru-RU"/>
        </w:rPr>
        <w:t>микротемы</w:t>
      </w:r>
      <w:proofErr w:type="spellEnd"/>
      <w:r w:rsidRPr="0067789C">
        <w:rPr>
          <w:rFonts w:ascii="Times New Roman" w:hAnsi="Times New Roman" w:cs="Times New Roman"/>
          <w:sz w:val="24"/>
          <w:szCs w:val="24"/>
          <w:lang w:val="ru-RU"/>
        </w:rPr>
        <w:t>. Каждая из них мо</w:t>
      </w:r>
      <w:r w:rsidRPr="0067789C">
        <w:rPr>
          <w:rFonts w:ascii="Times New Roman" w:hAnsi="Times New Roman" w:cs="Times New Roman"/>
          <w:sz w:val="24"/>
          <w:szCs w:val="24"/>
          <w:lang w:val="ru-RU"/>
        </w:rPr>
        <w:t>ж</w:t>
      </w:r>
      <w:r w:rsidRPr="0067789C">
        <w:rPr>
          <w:rFonts w:ascii="Times New Roman" w:hAnsi="Times New Roman" w:cs="Times New Roman"/>
          <w:sz w:val="24"/>
          <w:szCs w:val="24"/>
          <w:lang w:val="ru-RU"/>
        </w:rPr>
        <w:t>ет быть представлена одним или большим числом предложений.</w:t>
      </w:r>
    </w:p>
    <w:p w14:paraId="00C6AF89" w14:textId="77777777" w:rsidR="00E173D9" w:rsidRPr="0067789C" w:rsidRDefault="00A373A4" w:rsidP="00C30F83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7789C">
        <w:rPr>
          <w:rFonts w:ascii="Times New Roman" w:hAnsi="Times New Roman" w:cs="Times New Roman"/>
          <w:sz w:val="24"/>
          <w:szCs w:val="24"/>
          <w:lang w:val="ru-RU"/>
        </w:rPr>
        <w:t xml:space="preserve">Абзац — это смысловая часть текста, которая содержит определённую информацию и связана одной </w:t>
      </w:r>
      <w:proofErr w:type="spellStart"/>
      <w:r w:rsidRPr="0067789C">
        <w:rPr>
          <w:rFonts w:ascii="Times New Roman" w:hAnsi="Times New Roman" w:cs="Times New Roman"/>
          <w:sz w:val="24"/>
          <w:szCs w:val="24"/>
          <w:lang w:val="ru-RU"/>
        </w:rPr>
        <w:t>микротемой</w:t>
      </w:r>
      <w:proofErr w:type="spellEnd"/>
      <w:r w:rsidRPr="0067789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173D9" w:rsidRPr="006778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173D9" w:rsidRPr="0067789C">
        <w:rPr>
          <w:rFonts w:ascii="Times New Roman" w:hAnsi="Times New Roman" w:cs="Times New Roman"/>
          <w:sz w:val="24"/>
          <w:szCs w:val="24"/>
          <w:lang w:val="ru-RU"/>
        </w:rPr>
        <w:t xml:space="preserve">Термин «абзац» имеет два значения: Первое — отступ вправо, в начале строки. Такой отступ называется красной строкой. Второе значение — отрезок текста от одной красной строки до другой. </w:t>
      </w:r>
    </w:p>
    <w:p w14:paraId="07DA9298" w14:textId="050609FD" w:rsidR="00C30F83" w:rsidRPr="0067789C" w:rsidRDefault="00E173D9" w:rsidP="00C30F83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67789C">
        <w:rPr>
          <w:rFonts w:ascii="Times New Roman" w:hAnsi="Times New Roman" w:cs="Times New Roman"/>
          <w:sz w:val="24"/>
          <w:szCs w:val="24"/>
          <w:lang w:val="ru-RU"/>
        </w:rPr>
        <w:t>Основное назначение абзаца — расчленение текста с целью выделения его компонентов, что облегчает восприятие текста. Обозначение значимых частей текста усиливает его воздействие на читателя. Абзацное чле</w:t>
      </w:r>
      <w:r w:rsidRPr="0067789C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67789C">
        <w:rPr>
          <w:rFonts w:ascii="Times New Roman" w:hAnsi="Times New Roman" w:cs="Times New Roman"/>
          <w:sz w:val="24"/>
          <w:szCs w:val="24"/>
          <w:lang w:val="ru-RU"/>
        </w:rPr>
        <w:t>ение может иметь разные целевые установки. Основные функции абзацного членения Основные функции абзацного членения: логико</w:t>
      </w:r>
      <w:r w:rsidRPr="0067789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7789C">
        <w:rPr>
          <w:rFonts w:ascii="Times New Roman" w:hAnsi="Times New Roman" w:cs="Times New Roman"/>
          <w:sz w:val="24"/>
          <w:szCs w:val="24"/>
          <w:lang w:val="ru-RU"/>
        </w:rPr>
        <w:t>смысловая, экспрессивно</w:t>
      </w:r>
      <w:r w:rsidRPr="0067789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7789C">
        <w:rPr>
          <w:rFonts w:ascii="Times New Roman" w:hAnsi="Times New Roman" w:cs="Times New Roman"/>
          <w:sz w:val="24"/>
          <w:szCs w:val="24"/>
          <w:lang w:val="ru-RU"/>
        </w:rPr>
        <w:t>эмоциональная, акцентно</w:t>
      </w:r>
      <w:r w:rsidRPr="0067789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7789C">
        <w:rPr>
          <w:rFonts w:ascii="Times New Roman" w:hAnsi="Times New Roman" w:cs="Times New Roman"/>
          <w:sz w:val="24"/>
          <w:szCs w:val="24"/>
          <w:lang w:val="ru-RU"/>
        </w:rPr>
        <w:t>выделительная.</w:t>
      </w:r>
    </w:p>
    <w:p w14:paraId="4C567C96" w14:textId="77777777" w:rsidR="00C30F83" w:rsidRPr="00C30F83" w:rsidRDefault="00C30F83" w:rsidP="00C30F83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14:paraId="10ACD5C4" w14:textId="7AC25106" w:rsidR="00C30F83" w:rsidRPr="00B078FC" w:rsidRDefault="00C30F83" w:rsidP="00B07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Цитирование</w:t>
      </w:r>
      <w:r w:rsidR="00B078FC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3"/>
      </w:r>
    </w:p>
    <w:p w14:paraId="39598737" w14:textId="77777777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14:paraId="2FDCC16F" w14:textId="0C5F26A0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Прямое цитирование обязательно заключается в кавычки. Знаки препинания в цитате воспроизводятся точно, как у ее автора.</w:t>
      </w:r>
    </w:p>
    <w:p w14:paraId="171499DB" w14:textId="226D06D6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Цитата, представленная как самостоятельное предложение (или несколько предложений), оформляется как прямая речь, с использованием правил пунктуации русского языка для ее оформления.</w:t>
      </w:r>
    </w:p>
    <w:p w14:paraId="4BAC1203" w14:textId="12595883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lastRenderedPageBreak/>
        <w:t>До или после прямой речи в цитировании указывается ее автор (фамилия и инициалы).</w:t>
      </w:r>
    </w:p>
    <w:p w14:paraId="08A541FB" w14:textId="36FFD7B1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Прямая речь может быть представлена в виде косвенной, тогда цитата начинается со строчной буквы и заключается в кавычки (чаще, такое оформление цитаты используется, когда она вставляется в середине предложения).</w:t>
      </w:r>
    </w:p>
    <w:p w14:paraId="100274C6" w14:textId="3A02F0D8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Цитаты, состоящие из нескольких абзацев, выделяются кавычками один раз (в начале и в конце цитаты).</w:t>
      </w:r>
    </w:p>
    <w:p w14:paraId="1DDE6B15" w14:textId="44393926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Если цитируются слова разных людей в одном связанном предложении, после каждой цитаты ставится фамилия и инициалы автора в круглых скобках.</w:t>
      </w:r>
    </w:p>
    <w:p w14:paraId="62524750" w14:textId="7DEDD36C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Пропуски в цитате, которая начинается не сначала, обрывается в конце или сокращается в середине, оформляются многоточием. Перед цитируемым текстом ставится двоеточие, а сама цитата начинается со строчной буквы.</w:t>
      </w:r>
    </w:p>
    <w:p w14:paraId="27D4C8F4" w14:textId="30BCC625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Цитирование в виде парафраза, </w:t>
      </w:r>
      <w:proofErr w:type="spellStart"/>
      <w:r w:rsidRPr="00B078FC">
        <w:rPr>
          <w:rFonts w:ascii="Times New Roman" w:hAnsi="Times New Roman" w:cs="Times New Roman"/>
          <w:sz w:val="24"/>
          <w:szCs w:val="24"/>
          <w:lang w:val="ru-RU"/>
        </w:rPr>
        <w:t>резюмирования</w:t>
      </w:r>
      <w:proofErr w:type="spellEnd"/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B078FC">
        <w:rPr>
          <w:rFonts w:ascii="Times New Roman" w:hAnsi="Times New Roman" w:cs="Times New Roman"/>
          <w:sz w:val="24"/>
          <w:szCs w:val="24"/>
          <w:lang w:val="ru-RU"/>
        </w:rPr>
        <w:t>самоцитирования</w:t>
      </w:r>
      <w:proofErr w:type="spellEnd"/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пишется в виде пересказа с сохранением общего смысла, и в кавычки не заключается. Однако, вся терминология, используемая автором цитаты, должна быть приведена точно, как в источнике и взята в кавычки.</w:t>
      </w:r>
    </w:p>
    <w:p w14:paraId="1FCF22BF" w14:textId="6874BDA5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Любая цитата (без исключения) обязательно должна сопровождаться библиографической ссылкой, включенной в список использованной литературы.</w:t>
      </w:r>
    </w:p>
    <w:p w14:paraId="487A698D" w14:textId="77777777" w:rsidR="00B078FC" w:rsidRP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14:paraId="370C7EF7" w14:textId="7AC0443C" w:rsidR="00B078FC" w:rsidRDefault="00C30F83" w:rsidP="00B07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Доказательство или опровержение выдвинутого положения</w:t>
      </w:r>
      <w:r w:rsidR="00B078FC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4"/>
      </w:r>
    </w:p>
    <w:p w14:paraId="5AD68E04" w14:textId="42711CED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14:paraId="4670361B" w14:textId="0F914E35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Опровержение </w:t>
      </w:r>
      <w:r w:rsidRPr="00B078FC">
        <w:rPr>
          <w:rFonts w:ascii="Times New Roman" w:hAnsi="Times New Roman" w:cs="Times New Roman"/>
          <w:sz w:val="24"/>
          <w:szCs w:val="24"/>
          <w:lang w:val="ru-RU"/>
        </w:rPr>
        <w:t>— это</w:t>
      </w: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логическая операция по установлению ложности тезиса.</w:t>
      </w:r>
    </w:p>
    <w:p w14:paraId="2537E59D" w14:textId="16683F72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Доказать тезис А </w:t>
      </w:r>
      <w:r w:rsidRPr="00B078FC">
        <w:rPr>
          <w:rFonts w:ascii="Times New Roman" w:hAnsi="Times New Roman" w:cs="Times New Roman"/>
          <w:sz w:val="24"/>
          <w:szCs w:val="24"/>
          <w:lang w:val="ru-RU"/>
        </w:rPr>
        <w:t>— значит</w:t>
      </w: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обосновать его истинность, а опровергнуть тезис А </w:t>
      </w:r>
      <w:r w:rsidRPr="00B078FC">
        <w:rPr>
          <w:rFonts w:ascii="Times New Roman" w:hAnsi="Times New Roman" w:cs="Times New Roman"/>
          <w:sz w:val="24"/>
          <w:szCs w:val="24"/>
          <w:lang w:val="ru-RU"/>
        </w:rPr>
        <w:t>— значит</w:t>
      </w: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обосновать его ложность. Любое положение может быть подвергнуто двум видам аргументации. Либо будут найдены аргументы, подтверждающие выдвинутое в диалоге положение, либо будут указаны аргументы против данного положения (контраргументы), т. е. опровергающие его. На практике опровержение используется так же широко, как и доказательство, и имеет такую же структуру.</w:t>
      </w:r>
    </w:p>
    <w:p w14:paraId="20C361D8" w14:textId="1089C504" w:rsidR="00B078FC" w:rsidRP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В структуру опровержения и доказательства входят:</w:t>
      </w:r>
    </w:p>
    <w:p w14:paraId="028D5CA9" w14:textId="77777777" w:rsidR="00B078FC" w:rsidRP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      1)тезис - положение, которое необходимо опровергнуть;</w:t>
      </w:r>
    </w:p>
    <w:p w14:paraId="042873EC" w14:textId="77777777" w:rsidR="00B078FC" w:rsidRP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      2)аргументы (основания) - положения (истинные суждения), при помощи которых опровергается тезис;</w:t>
      </w:r>
    </w:p>
    <w:p w14:paraId="086F890B" w14:textId="0C66221B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      3)демонстрация (форма опровержения) - логический способ связи аргументов и тезиса опровержения. </w:t>
      </w:r>
    </w:p>
    <w:p w14:paraId="5821311E" w14:textId="6C708C67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14:paraId="19A879E0" w14:textId="77777777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Под аргументацией следует понимать операцию обоснования каких-либо суждений, в которой наряду с логическими применяются также эмоционально-психологические, речевые и др. внелогические методы и приемы убеждающего воздействия</w:t>
      </w:r>
    </w:p>
    <w:p w14:paraId="403BC843" w14:textId="21562C47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Таким образом, 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ргументация </w:t>
      </w:r>
      <w:r w:rsidRPr="00B078FC">
        <w:rPr>
          <w:rFonts w:ascii="Times New Roman" w:hAnsi="Times New Roman" w:cs="Times New Roman"/>
          <w:sz w:val="24"/>
          <w:szCs w:val="24"/>
          <w:lang w:val="ru-RU"/>
        </w:rPr>
        <w:t>— это</w:t>
      </w: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приведение доводов, с целью изменения убеждения другой стороны.</w:t>
      </w:r>
    </w:p>
    <w:p w14:paraId="665C19BB" w14:textId="77777777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Доказательство </w:t>
      </w:r>
      <w:r w:rsidRPr="00B078FC">
        <w:rPr>
          <w:rFonts w:ascii="Times New Roman" w:hAnsi="Times New Roman" w:cs="Times New Roman"/>
          <w:sz w:val="24"/>
          <w:szCs w:val="24"/>
          <w:lang w:val="ru-RU"/>
        </w:rPr>
        <w:t>— это</w:t>
      </w: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совокупность логических приемов обоснования истинности какого-либо суждения с помощью связанных с ним суждений, истинность которых уже установлена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E8AC14C" w14:textId="23D2BAFC" w:rsidR="00B078FC" w:rsidRP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Различают два способа установления истинности суждения: непосредственный и опосредованный.</w:t>
      </w:r>
    </w:p>
    <w:p w14:paraId="3C267220" w14:textId="007C0941" w:rsidR="00B078FC" w:rsidRP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Непосредственный способ (эмпирическое доказательство) основан на эмпирических процедурах (наблюдение, эксперимент, измерение и т.д.)</w:t>
      </w:r>
    </w:p>
    <w:p w14:paraId="3EC0AB65" w14:textId="3856B5EE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Опосредованный (логическое доказательство) основан на логических формах. Состоит в установлении необходимой логической связи доказываемого утверждения с положениями, истинность которых считается установленной.</w:t>
      </w:r>
    </w:p>
    <w:p w14:paraId="718E4A2B" w14:textId="77777777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14:paraId="0BDB93A1" w14:textId="79235061" w:rsidR="00B078FC" w:rsidRDefault="00C30F83" w:rsidP="00B07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>Информационные технологии анализа и коррекции стиля текста</w:t>
      </w:r>
      <w:r w:rsidR="00B078FC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5"/>
      </w:r>
    </w:p>
    <w:p w14:paraId="141CF114" w14:textId="6186AE28" w:rsid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14:paraId="6CB2C017" w14:textId="3568B1F8" w:rsidR="00B078FC" w:rsidRP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1. Главред – </w:t>
      </w:r>
      <w:hyperlink r:id="rId7" w:history="1">
        <w:r w:rsidRPr="004E72E2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https://glvrd.ru/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A69F6A8" w14:textId="0DB9A807" w:rsidR="00B078FC" w:rsidRP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B078FC">
        <w:rPr>
          <w:rFonts w:ascii="Times New Roman" w:hAnsi="Times New Roman" w:cs="Times New Roman"/>
          <w:sz w:val="24"/>
          <w:szCs w:val="24"/>
          <w:lang w:val="ru-RU"/>
        </w:rPr>
        <w:t>Текст.ру</w:t>
      </w:r>
      <w:proofErr w:type="spellEnd"/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hyperlink r:id="rId8" w:history="1">
        <w:r w:rsidRPr="004E72E2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https://text.ru/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EDFEB69" w14:textId="33539F01" w:rsidR="00B078FC" w:rsidRP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B078FC">
        <w:rPr>
          <w:rFonts w:ascii="Times New Roman" w:hAnsi="Times New Roman" w:cs="Times New Roman"/>
          <w:sz w:val="24"/>
          <w:szCs w:val="24"/>
          <w:lang w:val="ru-RU"/>
        </w:rPr>
        <w:t>Орфограммка</w:t>
      </w:r>
      <w:proofErr w:type="spellEnd"/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hyperlink r:id="rId9" w:history="1">
        <w:r w:rsidRPr="004E72E2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https://orfogrammka.ru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82322EB" w14:textId="5D996513" w:rsidR="00B078FC" w:rsidRP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4. Тургенев – </w:t>
      </w:r>
      <w:hyperlink r:id="rId10" w:history="1">
        <w:r w:rsidRPr="004E72E2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https://turgenev.ashmanov.com/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52B9460" w14:textId="5FA8D9F2" w:rsidR="00B078FC" w:rsidRPr="00B078FC" w:rsidRDefault="00B078FC" w:rsidP="00B078FC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B078FC">
        <w:rPr>
          <w:rFonts w:ascii="Times New Roman" w:hAnsi="Times New Roman" w:cs="Times New Roman"/>
          <w:sz w:val="24"/>
          <w:szCs w:val="24"/>
          <w:lang w:val="ru-RU"/>
        </w:rPr>
        <w:t>Орфограф</w:t>
      </w:r>
      <w:proofErr w:type="spellEnd"/>
      <w:r w:rsidRPr="00B078FC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hyperlink r:id="rId11" w:history="1">
        <w:r w:rsidRPr="004E72E2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https://www.artlebedev.ru/orfograf/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sectPr w:rsidR="00B078FC" w:rsidRPr="00B078FC" w:rsidSect="00C30F83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15905" w14:textId="77777777" w:rsidR="00FB2D64" w:rsidRDefault="00FB2D64" w:rsidP="00C30F83">
      <w:pPr>
        <w:spacing w:after="0" w:line="240" w:lineRule="auto"/>
      </w:pPr>
      <w:r>
        <w:separator/>
      </w:r>
    </w:p>
  </w:endnote>
  <w:endnote w:type="continuationSeparator" w:id="0">
    <w:p w14:paraId="6253E5E8" w14:textId="77777777" w:rsidR="00FB2D64" w:rsidRDefault="00FB2D64" w:rsidP="00C30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E7899" w14:textId="77777777" w:rsidR="00FB2D64" w:rsidRDefault="00FB2D64" w:rsidP="00C30F83">
      <w:pPr>
        <w:spacing w:after="0" w:line="240" w:lineRule="auto"/>
      </w:pPr>
      <w:r>
        <w:separator/>
      </w:r>
    </w:p>
  </w:footnote>
  <w:footnote w:type="continuationSeparator" w:id="0">
    <w:p w14:paraId="7840D6BA" w14:textId="77777777" w:rsidR="00FB2D64" w:rsidRDefault="00FB2D64" w:rsidP="00C30F83">
      <w:pPr>
        <w:spacing w:after="0" w:line="240" w:lineRule="auto"/>
      </w:pPr>
      <w:r>
        <w:continuationSeparator/>
      </w:r>
    </w:p>
  </w:footnote>
  <w:footnote w:id="1">
    <w:p w14:paraId="779BD7A4" w14:textId="6B1C208F" w:rsidR="00C30F83" w:rsidRPr="00C30F83" w:rsidRDefault="00C30F8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30F83">
        <w:rPr>
          <w:lang w:val="ru-RU"/>
        </w:rPr>
        <w:t xml:space="preserve"> </w:t>
      </w:r>
      <w:r w:rsidRPr="00C30F83">
        <w:rPr>
          <w:lang w:val="ru-RU"/>
        </w:rPr>
        <w:t xml:space="preserve">Что такое научный </w:t>
      </w:r>
      <w:proofErr w:type="gramStart"/>
      <w:r w:rsidRPr="00C30F83">
        <w:rPr>
          <w:lang w:val="ru-RU"/>
        </w:rPr>
        <w:t>стиль?.</w:t>
      </w:r>
      <w:proofErr w:type="gramEnd"/>
      <w:r w:rsidRPr="00C30F83">
        <w:rPr>
          <w:lang w:val="ru-RU"/>
        </w:rPr>
        <w:t xml:space="preserve"> — </w:t>
      </w:r>
      <w:proofErr w:type="gramStart"/>
      <w:r w:rsidRPr="00C30F83">
        <w:rPr>
          <w:lang w:val="ru-RU"/>
        </w:rPr>
        <w:t>Текст :</w:t>
      </w:r>
      <w:proofErr w:type="gramEnd"/>
      <w:r w:rsidRPr="00C30F83">
        <w:rPr>
          <w:lang w:val="ru-RU"/>
        </w:rPr>
        <w:t xml:space="preserve"> электронный // Грамота : [сайт]. — </w:t>
      </w:r>
      <w:r w:rsidRPr="00C30F83">
        <w:t>URL</w:t>
      </w:r>
      <w:r w:rsidRPr="00C30F83">
        <w:rPr>
          <w:lang w:val="ru-RU"/>
        </w:rPr>
        <w:t xml:space="preserve">: </w:t>
      </w:r>
      <w:r w:rsidRPr="00C30F83">
        <w:t>https</w:t>
      </w:r>
      <w:r w:rsidRPr="00C30F83">
        <w:rPr>
          <w:lang w:val="ru-RU"/>
        </w:rPr>
        <w:t>://</w:t>
      </w:r>
      <w:proofErr w:type="spellStart"/>
      <w:r w:rsidRPr="00C30F83">
        <w:t>gramota</w:t>
      </w:r>
      <w:proofErr w:type="spellEnd"/>
      <w:r w:rsidRPr="00C30F83">
        <w:rPr>
          <w:lang w:val="ru-RU"/>
        </w:rPr>
        <w:t>.</w:t>
      </w:r>
      <w:proofErr w:type="spellStart"/>
      <w:r w:rsidRPr="00C30F83">
        <w:t>ru</w:t>
      </w:r>
      <w:proofErr w:type="spellEnd"/>
      <w:r w:rsidRPr="00C30F83">
        <w:rPr>
          <w:lang w:val="ru-RU"/>
        </w:rPr>
        <w:t>/</w:t>
      </w:r>
      <w:proofErr w:type="spellStart"/>
      <w:r w:rsidRPr="00C30F83">
        <w:t>biblioteka</w:t>
      </w:r>
      <w:proofErr w:type="spellEnd"/>
      <w:r w:rsidRPr="00C30F83">
        <w:rPr>
          <w:lang w:val="ru-RU"/>
        </w:rPr>
        <w:t>/</w:t>
      </w:r>
      <w:proofErr w:type="spellStart"/>
      <w:r w:rsidRPr="00C30F83">
        <w:t>spravochniki</w:t>
      </w:r>
      <w:proofErr w:type="spellEnd"/>
      <w:r w:rsidRPr="00C30F83">
        <w:rPr>
          <w:lang w:val="ru-RU"/>
        </w:rPr>
        <w:t>/</w:t>
      </w:r>
      <w:proofErr w:type="spellStart"/>
      <w:r w:rsidRPr="00C30F83">
        <w:t>pismovnik</w:t>
      </w:r>
      <w:proofErr w:type="spellEnd"/>
      <w:r w:rsidRPr="00C30F83">
        <w:rPr>
          <w:lang w:val="ru-RU"/>
        </w:rPr>
        <w:t>/</w:t>
      </w:r>
      <w:proofErr w:type="spellStart"/>
      <w:r w:rsidRPr="00C30F83">
        <w:t>chto</w:t>
      </w:r>
      <w:proofErr w:type="spellEnd"/>
      <w:r w:rsidRPr="00C30F83">
        <w:rPr>
          <w:lang w:val="ru-RU"/>
        </w:rPr>
        <w:t>-</w:t>
      </w:r>
      <w:proofErr w:type="spellStart"/>
      <w:r w:rsidRPr="00C30F83">
        <w:t>takoe</w:t>
      </w:r>
      <w:proofErr w:type="spellEnd"/>
      <w:r w:rsidRPr="00C30F83">
        <w:rPr>
          <w:lang w:val="ru-RU"/>
        </w:rPr>
        <w:t>-</w:t>
      </w:r>
      <w:proofErr w:type="spellStart"/>
      <w:r w:rsidRPr="00C30F83">
        <w:t>nauchnyy</w:t>
      </w:r>
      <w:proofErr w:type="spellEnd"/>
      <w:r w:rsidRPr="00C30F83">
        <w:rPr>
          <w:lang w:val="ru-RU"/>
        </w:rPr>
        <w:t>-</w:t>
      </w:r>
      <w:proofErr w:type="spellStart"/>
      <w:r w:rsidRPr="00C30F83">
        <w:t>stil</w:t>
      </w:r>
      <w:proofErr w:type="spellEnd"/>
      <w:r w:rsidRPr="00C30F83">
        <w:rPr>
          <w:lang w:val="ru-RU"/>
        </w:rPr>
        <w:t xml:space="preserve"> (дата обращения: 01.11.2024).</w:t>
      </w:r>
    </w:p>
  </w:footnote>
  <w:footnote w:id="2">
    <w:p w14:paraId="67A81833" w14:textId="3E7BB9C5" w:rsidR="00C30F83" w:rsidRPr="00C30F83" w:rsidRDefault="00C30F8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30F83">
        <w:rPr>
          <w:lang w:val="ru-RU"/>
        </w:rPr>
        <w:t xml:space="preserve"> </w:t>
      </w:r>
      <w:r w:rsidRPr="00C30F83">
        <w:rPr>
          <w:lang w:val="ru-RU"/>
        </w:rPr>
        <w:t xml:space="preserve">Котлярова, И. Научный текст. Квантованный текст с заданиями в текстовой форме / И. Котлярова. — </w:t>
      </w:r>
      <w:proofErr w:type="gramStart"/>
      <w:r w:rsidRPr="00C30F83">
        <w:rPr>
          <w:lang w:val="ru-RU"/>
        </w:rPr>
        <w:t>Текст :</w:t>
      </w:r>
      <w:proofErr w:type="gramEnd"/>
      <w:r w:rsidRPr="00C30F83">
        <w:rPr>
          <w:lang w:val="ru-RU"/>
        </w:rPr>
        <w:t xml:space="preserve"> непосредственный // Методика. </w:t>
      </w:r>
      <w:proofErr w:type="spellStart"/>
      <w:r w:rsidRPr="00C30F83">
        <w:t>Педагогические</w:t>
      </w:r>
      <w:proofErr w:type="spellEnd"/>
      <w:r w:rsidRPr="00C30F83">
        <w:t xml:space="preserve"> </w:t>
      </w:r>
      <w:proofErr w:type="spellStart"/>
      <w:r w:rsidRPr="00C30F83">
        <w:t>изме</w:t>
      </w:r>
      <w:proofErr w:type="spellEnd"/>
      <w:r>
        <w:rPr>
          <w:lang w:val="ru-RU"/>
        </w:rPr>
        <w:t>р</w:t>
      </w:r>
      <w:proofErr w:type="spellStart"/>
      <w:r w:rsidRPr="00C30F83">
        <w:t>ения</w:t>
      </w:r>
      <w:proofErr w:type="spellEnd"/>
      <w:r w:rsidRPr="00C30F83">
        <w:t>. — 2014. — № 2. — С. 77-84.</w:t>
      </w:r>
    </w:p>
  </w:footnote>
  <w:footnote w:id="3">
    <w:p w14:paraId="676DC87D" w14:textId="385B9AFC" w:rsidR="00B078FC" w:rsidRPr="00B078FC" w:rsidRDefault="00B078F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078FC">
        <w:rPr>
          <w:lang w:val="ru-RU"/>
        </w:rPr>
        <w:t xml:space="preserve"> </w:t>
      </w:r>
      <w:r w:rsidRPr="00B078FC">
        <w:rPr>
          <w:lang w:val="ru-RU"/>
        </w:rPr>
        <w:t xml:space="preserve">Основные правила научного цитирования. — </w:t>
      </w:r>
      <w:proofErr w:type="gramStart"/>
      <w:r w:rsidRPr="00B078FC">
        <w:rPr>
          <w:lang w:val="ru-RU"/>
        </w:rPr>
        <w:t>Текст :</w:t>
      </w:r>
      <w:proofErr w:type="gramEnd"/>
      <w:r w:rsidRPr="00B078FC">
        <w:rPr>
          <w:lang w:val="ru-RU"/>
        </w:rPr>
        <w:t xml:space="preserve"> электронный // Научные высказывания : [сайт]. — </w:t>
      </w:r>
      <w:r w:rsidRPr="00B078FC">
        <w:t>URL</w:t>
      </w:r>
      <w:r w:rsidRPr="00B078FC">
        <w:rPr>
          <w:lang w:val="ru-RU"/>
        </w:rPr>
        <w:t xml:space="preserve">: </w:t>
      </w:r>
      <w:r w:rsidRPr="00B078FC">
        <w:t>https</w:t>
      </w:r>
      <w:r w:rsidRPr="00B078FC">
        <w:rPr>
          <w:lang w:val="ru-RU"/>
        </w:rPr>
        <w:t>://</w:t>
      </w:r>
      <w:proofErr w:type="spellStart"/>
      <w:r w:rsidRPr="00B078FC">
        <w:t>nvjournal</w:t>
      </w:r>
      <w:proofErr w:type="spellEnd"/>
      <w:r w:rsidRPr="00B078FC">
        <w:rPr>
          <w:lang w:val="ru-RU"/>
        </w:rPr>
        <w:t>.</w:t>
      </w:r>
      <w:proofErr w:type="spellStart"/>
      <w:r w:rsidRPr="00B078FC">
        <w:t>ru</w:t>
      </w:r>
      <w:proofErr w:type="spellEnd"/>
      <w:r w:rsidRPr="00B078FC">
        <w:rPr>
          <w:lang w:val="ru-RU"/>
        </w:rPr>
        <w:t>/</w:t>
      </w:r>
      <w:r w:rsidRPr="00B078FC">
        <w:t>blog</w:t>
      </w:r>
      <w:r w:rsidRPr="00B078FC">
        <w:rPr>
          <w:lang w:val="ru-RU"/>
        </w:rPr>
        <w:t>/</w:t>
      </w:r>
      <w:r w:rsidRPr="00B078FC">
        <w:t>article</w:t>
      </w:r>
      <w:r w:rsidRPr="00B078FC">
        <w:rPr>
          <w:lang w:val="ru-RU"/>
        </w:rPr>
        <w:t>/</w:t>
      </w:r>
      <w:proofErr w:type="spellStart"/>
      <w:r w:rsidRPr="00B078FC">
        <w:t>osnovnye</w:t>
      </w:r>
      <w:proofErr w:type="spellEnd"/>
      <w:r w:rsidRPr="00B078FC">
        <w:rPr>
          <w:lang w:val="ru-RU"/>
        </w:rPr>
        <w:t>-</w:t>
      </w:r>
      <w:proofErr w:type="spellStart"/>
      <w:r w:rsidRPr="00B078FC">
        <w:t>pravila</w:t>
      </w:r>
      <w:proofErr w:type="spellEnd"/>
      <w:r w:rsidRPr="00B078FC">
        <w:rPr>
          <w:lang w:val="ru-RU"/>
        </w:rPr>
        <w:t>-</w:t>
      </w:r>
      <w:proofErr w:type="spellStart"/>
      <w:r w:rsidRPr="00B078FC">
        <w:t>nauchnogo</w:t>
      </w:r>
      <w:proofErr w:type="spellEnd"/>
      <w:r w:rsidRPr="00B078FC">
        <w:rPr>
          <w:lang w:val="ru-RU"/>
        </w:rPr>
        <w:t>-</w:t>
      </w:r>
      <w:proofErr w:type="spellStart"/>
      <w:r w:rsidRPr="00B078FC">
        <w:t>citirovaniya</w:t>
      </w:r>
      <w:proofErr w:type="spellEnd"/>
      <w:r w:rsidRPr="00B078FC">
        <w:rPr>
          <w:lang w:val="ru-RU"/>
        </w:rPr>
        <w:t>/ (дата обращения: 01.11.2024).</w:t>
      </w:r>
    </w:p>
  </w:footnote>
  <w:footnote w:id="4">
    <w:p w14:paraId="3D06B24D" w14:textId="02394E61" w:rsidR="00B078FC" w:rsidRPr="00B078FC" w:rsidRDefault="00B078F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078FC">
        <w:rPr>
          <w:lang w:val="ru-RU"/>
        </w:rPr>
        <w:t xml:space="preserve"> </w:t>
      </w:r>
      <w:r w:rsidRPr="00B078FC">
        <w:rPr>
          <w:lang w:val="ru-RU"/>
        </w:rPr>
        <w:t xml:space="preserve">ЛЕКЦИЯ 7. АРГУМЕНТАЦИЯ. ДОКАЗАТЕЛЬСТВО И ОПРОВЕРЖЕНИЕ. — </w:t>
      </w:r>
      <w:proofErr w:type="gramStart"/>
      <w:r w:rsidRPr="00B078FC">
        <w:rPr>
          <w:lang w:val="ru-RU"/>
        </w:rPr>
        <w:t>Текст :</w:t>
      </w:r>
      <w:proofErr w:type="gramEnd"/>
      <w:r w:rsidRPr="00B078FC">
        <w:rPr>
          <w:lang w:val="ru-RU"/>
        </w:rPr>
        <w:t xml:space="preserve"> электронный // </w:t>
      </w:r>
      <w:proofErr w:type="spellStart"/>
      <w:r w:rsidRPr="00B078FC">
        <w:t>kgau</w:t>
      </w:r>
      <w:proofErr w:type="spellEnd"/>
      <w:r w:rsidRPr="00B078FC">
        <w:rPr>
          <w:lang w:val="ru-RU"/>
        </w:rPr>
        <w:t xml:space="preserve"> : [сайт]. — </w:t>
      </w:r>
      <w:r w:rsidRPr="00B078FC">
        <w:t>URL</w:t>
      </w:r>
      <w:r w:rsidRPr="00B078FC">
        <w:rPr>
          <w:lang w:val="ru-RU"/>
        </w:rPr>
        <w:t xml:space="preserve">: </w:t>
      </w:r>
      <w:r w:rsidRPr="00B078FC">
        <w:t>http</w:t>
      </w:r>
      <w:r w:rsidRPr="00B078FC">
        <w:rPr>
          <w:lang w:val="ru-RU"/>
        </w:rPr>
        <w:t>://</w:t>
      </w:r>
      <w:r w:rsidRPr="00B078FC">
        <w:t>www</w:t>
      </w:r>
      <w:r w:rsidRPr="00B078FC">
        <w:rPr>
          <w:lang w:val="ru-RU"/>
        </w:rPr>
        <w:t>.</w:t>
      </w:r>
      <w:proofErr w:type="spellStart"/>
      <w:r w:rsidRPr="00B078FC">
        <w:t>kgau</w:t>
      </w:r>
      <w:proofErr w:type="spellEnd"/>
      <w:r w:rsidRPr="00B078FC">
        <w:rPr>
          <w:lang w:val="ru-RU"/>
        </w:rPr>
        <w:t>.</w:t>
      </w:r>
      <w:proofErr w:type="spellStart"/>
      <w:r w:rsidRPr="00B078FC">
        <w:t>ru</w:t>
      </w:r>
      <w:proofErr w:type="spellEnd"/>
      <w:r w:rsidRPr="00B078FC">
        <w:rPr>
          <w:lang w:val="ru-RU"/>
        </w:rPr>
        <w:t>/</w:t>
      </w:r>
      <w:r w:rsidRPr="00B078FC">
        <w:t>distance</w:t>
      </w:r>
      <w:r w:rsidRPr="00B078FC">
        <w:rPr>
          <w:lang w:val="ru-RU"/>
        </w:rPr>
        <w:t>/</w:t>
      </w:r>
      <w:r w:rsidRPr="00B078FC">
        <w:t>resources</w:t>
      </w:r>
      <w:r w:rsidRPr="00B078FC">
        <w:rPr>
          <w:lang w:val="ru-RU"/>
        </w:rPr>
        <w:t>/</w:t>
      </w:r>
      <w:proofErr w:type="spellStart"/>
      <w:r w:rsidRPr="00B078FC">
        <w:t>sergius</w:t>
      </w:r>
      <w:proofErr w:type="spellEnd"/>
      <w:r w:rsidRPr="00B078FC">
        <w:rPr>
          <w:lang w:val="ru-RU"/>
        </w:rPr>
        <w:t>/</w:t>
      </w:r>
      <w:r w:rsidRPr="00B078FC">
        <w:t>lek</w:t>
      </w:r>
      <w:r w:rsidRPr="00B078FC">
        <w:rPr>
          <w:lang w:val="ru-RU"/>
        </w:rPr>
        <w:t>7.</w:t>
      </w:r>
      <w:r w:rsidRPr="00B078FC">
        <w:t>html</w:t>
      </w:r>
      <w:r w:rsidRPr="00B078FC">
        <w:rPr>
          <w:lang w:val="ru-RU"/>
        </w:rPr>
        <w:t xml:space="preserve"> (дата обращения: 01.11.2024).</w:t>
      </w:r>
    </w:p>
  </w:footnote>
  <w:footnote w:id="5">
    <w:p w14:paraId="5ACF9026" w14:textId="16910967" w:rsidR="00B078FC" w:rsidRPr="00B078FC" w:rsidRDefault="00B078F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078FC">
        <w:rPr>
          <w:lang w:val="ru-RU"/>
        </w:rPr>
        <w:t xml:space="preserve"> </w:t>
      </w:r>
      <w:r w:rsidRPr="00B078FC">
        <w:rPr>
          <w:lang w:val="ru-RU"/>
        </w:rPr>
        <w:t xml:space="preserve">5 онлайн-сервисов для проверки текста. — </w:t>
      </w:r>
      <w:proofErr w:type="gramStart"/>
      <w:r w:rsidRPr="00B078FC">
        <w:rPr>
          <w:lang w:val="ru-RU"/>
        </w:rPr>
        <w:t>Текст :</w:t>
      </w:r>
      <w:proofErr w:type="gramEnd"/>
      <w:r w:rsidRPr="00B078FC">
        <w:rPr>
          <w:lang w:val="ru-RU"/>
        </w:rPr>
        <w:t xml:space="preserve"> электронный // </w:t>
      </w:r>
      <w:r w:rsidRPr="00B078FC">
        <w:t>Republic</w:t>
      </w:r>
      <w:r w:rsidRPr="00B078FC">
        <w:rPr>
          <w:lang w:val="ru-RU"/>
        </w:rPr>
        <w:t xml:space="preserve"> </w:t>
      </w:r>
      <w:r w:rsidRPr="00B078FC">
        <w:t>Blog</w:t>
      </w:r>
      <w:r w:rsidRPr="00B078FC">
        <w:rPr>
          <w:lang w:val="ru-RU"/>
        </w:rPr>
        <w:t xml:space="preserve"> : [сайт]. — </w:t>
      </w:r>
      <w:r w:rsidRPr="00B078FC">
        <w:t>URL</w:t>
      </w:r>
      <w:r w:rsidRPr="00B078FC">
        <w:rPr>
          <w:lang w:val="ru-RU"/>
        </w:rPr>
        <w:t xml:space="preserve">: </w:t>
      </w:r>
      <w:r w:rsidRPr="00B078FC">
        <w:t>https</w:t>
      </w:r>
      <w:r w:rsidRPr="00B078FC">
        <w:rPr>
          <w:lang w:val="ru-RU"/>
        </w:rPr>
        <w:t>://</w:t>
      </w:r>
      <w:proofErr w:type="spellStart"/>
      <w:r w:rsidRPr="00B078FC">
        <w:t>smmrepublic</w:t>
      </w:r>
      <w:proofErr w:type="spellEnd"/>
      <w:r w:rsidRPr="00B078FC">
        <w:rPr>
          <w:lang w:val="ru-RU"/>
        </w:rPr>
        <w:t>.</w:t>
      </w:r>
      <w:proofErr w:type="spellStart"/>
      <w:r w:rsidRPr="00B078FC">
        <w:t>ru</w:t>
      </w:r>
      <w:proofErr w:type="spellEnd"/>
      <w:r w:rsidRPr="00B078FC">
        <w:rPr>
          <w:lang w:val="ru-RU"/>
        </w:rPr>
        <w:t>/5_</w:t>
      </w:r>
      <w:proofErr w:type="spellStart"/>
      <w:r w:rsidRPr="00B078FC">
        <w:t>onlain</w:t>
      </w:r>
      <w:proofErr w:type="spellEnd"/>
      <w:r w:rsidRPr="00B078FC">
        <w:rPr>
          <w:lang w:val="ru-RU"/>
        </w:rPr>
        <w:t>_</w:t>
      </w:r>
      <w:proofErr w:type="spellStart"/>
      <w:r w:rsidRPr="00B078FC">
        <w:t>servisov</w:t>
      </w:r>
      <w:proofErr w:type="spellEnd"/>
      <w:r w:rsidRPr="00B078FC">
        <w:rPr>
          <w:lang w:val="ru-RU"/>
        </w:rPr>
        <w:t>_</w:t>
      </w:r>
      <w:proofErr w:type="spellStart"/>
      <w:r w:rsidRPr="00B078FC">
        <w:t>dlya</w:t>
      </w:r>
      <w:proofErr w:type="spellEnd"/>
      <w:r w:rsidRPr="00B078FC">
        <w:rPr>
          <w:lang w:val="ru-RU"/>
        </w:rPr>
        <w:t>_</w:t>
      </w:r>
      <w:proofErr w:type="spellStart"/>
      <w:r w:rsidRPr="00B078FC">
        <w:t>proverki</w:t>
      </w:r>
      <w:proofErr w:type="spellEnd"/>
      <w:r w:rsidRPr="00B078FC">
        <w:rPr>
          <w:lang w:val="ru-RU"/>
        </w:rPr>
        <w:t>_</w:t>
      </w:r>
      <w:proofErr w:type="spellStart"/>
      <w:r w:rsidRPr="00B078FC">
        <w:t>teksta</w:t>
      </w:r>
      <w:proofErr w:type="spellEnd"/>
      <w:r w:rsidRPr="00B078FC">
        <w:rPr>
          <w:lang w:val="ru-RU"/>
        </w:rPr>
        <w:t xml:space="preserve"> (дата обращения: 01.11.2024).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B4138"/>
    <w:multiLevelType w:val="hybridMultilevel"/>
    <w:tmpl w:val="F08E2C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602"/>
    <w:rsid w:val="0067789C"/>
    <w:rsid w:val="00753602"/>
    <w:rsid w:val="00A373A4"/>
    <w:rsid w:val="00A73B40"/>
    <w:rsid w:val="00B078FC"/>
    <w:rsid w:val="00C30F83"/>
    <w:rsid w:val="00E173D9"/>
    <w:rsid w:val="00EE383A"/>
    <w:rsid w:val="00FB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9AD2E"/>
  <w15:chartTrackingRefBased/>
  <w15:docId w15:val="{8AE13A90-CAEB-4030-AF73-F2CDF7F2A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F8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30F8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0F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0F8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078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78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3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x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lvrd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tlebedev.ru/orfograf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turgenev.ashmanov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fogrammk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6</cp:revision>
  <dcterms:created xsi:type="dcterms:W3CDTF">2024-11-01T13:37:00Z</dcterms:created>
  <dcterms:modified xsi:type="dcterms:W3CDTF">2024-11-01T13:57:00Z</dcterms:modified>
</cp:coreProperties>
</file>