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ED" w:rsidRPr="00794388" w:rsidRDefault="00F459ED" w:rsidP="00794388">
      <w:pPr>
        <w:rPr>
          <w:b/>
          <w:lang w:eastAsia="ru-RU"/>
        </w:rPr>
      </w:pPr>
      <w:r w:rsidRPr="00794388">
        <w:rPr>
          <w:b/>
          <w:lang w:eastAsia="ru-RU"/>
        </w:rPr>
        <w:t>1.2. Изучить деятельность структурного подразд</w:t>
      </w:r>
      <w:r w:rsidR="005924C2" w:rsidRPr="00794388">
        <w:rPr>
          <w:b/>
          <w:lang w:eastAsia="ru-RU"/>
        </w:rPr>
        <w:t>еления организации (учреждения).</w:t>
      </w:r>
    </w:p>
    <w:p w:rsidR="005924C2" w:rsidRPr="005924C2" w:rsidRDefault="00CA2A63" w:rsidP="00081860">
      <w:pPr>
        <w:rPr>
          <w:b/>
          <w:lang w:eastAsia="ru-RU"/>
        </w:rPr>
      </w:pPr>
      <w:r>
        <w:rPr>
          <w:b/>
          <w:lang w:eastAsia="ru-RU"/>
        </w:rPr>
        <w:t>Организационное обеспечение</w:t>
      </w:r>
    </w:p>
    <w:p w:rsidR="00C56288" w:rsidRPr="00C56288" w:rsidRDefault="00081860" w:rsidP="00C56288">
      <w:pPr>
        <w:rPr>
          <w:lang w:eastAsia="ru-RU"/>
        </w:rPr>
      </w:pPr>
      <w:r w:rsidRPr="00081860">
        <w:rPr>
          <w:lang w:eastAsia="ru-RU"/>
        </w:rPr>
        <w:t>Кафедру как коллектив преподавателей возглавляет заведующий. Преподаватели кафедры в зависимости от стажа работы и наличия ученых степеней подразделя</w:t>
      </w:r>
      <w:r>
        <w:rPr>
          <w:lang w:eastAsia="ru-RU"/>
        </w:rPr>
        <w:t>ют</w:t>
      </w:r>
      <w:r w:rsidRPr="00081860">
        <w:rPr>
          <w:lang w:eastAsia="ru-RU"/>
        </w:rPr>
        <w:t>ся на старших преподавателей, доцентов и профессоров. В качестве помощников преподавателей выступа</w:t>
      </w:r>
      <w:r>
        <w:rPr>
          <w:lang w:eastAsia="ru-RU"/>
        </w:rPr>
        <w:t>ют</w:t>
      </w:r>
      <w:r w:rsidRPr="00081860">
        <w:rPr>
          <w:lang w:eastAsia="ru-RU"/>
        </w:rPr>
        <w:t xml:space="preserve"> ассистенты. Помимо преподавателей при кафедре работает секретарь кафедры, ведущий делопроизводство. Секретарь протоколирует заседания кафедры, на которых утверждаются учебные программы и заслушиваются отчеты о работе преподавателей.</w:t>
      </w:r>
      <w:r w:rsidR="00AF10A3" w:rsidRPr="00AF10A3">
        <w:rPr>
          <w:lang w:eastAsia="ru-RU"/>
        </w:rPr>
        <w:t xml:space="preserve"> </w:t>
      </w:r>
      <w:r w:rsidR="005924C2">
        <w:rPr>
          <w:lang w:eastAsia="ru-RU"/>
        </w:rPr>
        <w:t xml:space="preserve"> Так же</w:t>
      </w:r>
      <w:r w:rsidRPr="00081860">
        <w:rPr>
          <w:lang w:eastAsia="ru-RU"/>
        </w:rPr>
        <w:t xml:space="preserve"> в штат кафедры </w:t>
      </w:r>
      <w:r w:rsidR="005924C2">
        <w:rPr>
          <w:lang w:eastAsia="ru-RU"/>
        </w:rPr>
        <w:t>входит вспомогательный персонал –</w:t>
      </w:r>
      <w:r w:rsidRPr="00081860">
        <w:rPr>
          <w:lang w:eastAsia="ru-RU"/>
        </w:rPr>
        <w:t xml:space="preserve"> инженеры кафедры</w:t>
      </w:r>
      <w:r w:rsidR="005924C2">
        <w:rPr>
          <w:lang w:eastAsia="ru-RU"/>
        </w:rPr>
        <w:t>.</w:t>
      </w:r>
      <w:r w:rsidR="00A13925">
        <w:rPr>
          <w:lang w:eastAsia="ru-RU"/>
        </w:rPr>
        <w:t xml:space="preserve"> Деловая пе</w:t>
      </w:r>
      <w:r w:rsidR="00AF2546">
        <w:rPr>
          <w:lang w:eastAsia="ru-RU"/>
        </w:rPr>
        <w:t xml:space="preserve">реписка ведется с использование </w:t>
      </w:r>
      <w:r w:rsidR="00A13925">
        <w:rPr>
          <w:lang w:eastAsia="ru-RU"/>
        </w:rPr>
        <w:t xml:space="preserve">единой электронной почты кафедры. </w:t>
      </w:r>
      <w:r w:rsidR="00A13925" w:rsidRPr="00A13925">
        <w:rPr>
          <w:lang w:eastAsia="ru-RU"/>
        </w:rPr>
        <w:t>Для повышения квалификации необходима самостоятельная запись на курсы повышения квалификации</w:t>
      </w:r>
      <w:r w:rsidR="00A13698">
        <w:rPr>
          <w:lang w:eastAsia="ru-RU"/>
        </w:rPr>
        <w:t xml:space="preserve">. </w:t>
      </w:r>
      <w:r w:rsidR="00C56288" w:rsidRPr="00C56288">
        <w:rPr>
          <w:lang w:eastAsia="ru-RU"/>
        </w:rPr>
        <w:t>Руководство работой кафедры и ответственность за результаты ее деятельности возлагаются на заведующего кафедрой, избираем</w:t>
      </w:r>
      <w:r w:rsidR="00A13698">
        <w:rPr>
          <w:lang w:eastAsia="ru-RU"/>
        </w:rPr>
        <w:t>ого ученым советом Университета.</w:t>
      </w:r>
    </w:p>
    <w:p w:rsidR="00C56288" w:rsidRPr="00C56288" w:rsidRDefault="00C56288" w:rsidP="00C56288">
      <w:pPr>
        <w:rPr>
          <w:lang w:eastAsia="ru-RU"/>
        </w:rPr>
      </w:pPr>
      <w:r w:rsidRPr="00C56288">
        <w:rPr>
          <w:lang w:eastAsia="ru-RU"/>
        </w:rPr>
        <w:t>Заведующий кафедрой: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представляет кафедру на совете факультета;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готовит проекты планов работы кафедры, руководит подготовкой заседаний кафедры и председательствует на них;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организует на уровне кафедры выполнение решений ученых советов Университета, факультета, института, филиала, кафедры, приказов ректора и распоряжений декана;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утверждает индивидуальные планы работы преподавателей и сотрудников;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осуществляет распределение педагогической нагрузки и функциональных обязанностей между работниками кафедры и контролирует их выполнение;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несет ответственность за качество реализуемых сотрудниками кафедры образовательных программ;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создает условия для профессионального и творческого роста работников кафедры;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определяет основные направления научной деятельности кафедры;</w:t>
      </w:r>
    </w:p>
    <w:p w:rsidR="00C56288" w:rsidRPr="00C56288" w:rsidRDefault="00C56288" w:rsidP="00916952">
      <w:pPr>
        <w:pStyle w:val="a4"/>
        <w:numPr>
          <w:ilvl w:val="0"/>
          <w:numId w:val="6"/>
        </w:numPr>
        <w:rPr>
          <w:lang w:eastAsia="ru-RU"/>
        </w:rPr>
      </w:pPr>
      <w:r w:rsidRPr="00C56288">
        <w:rPr>
          <w:lang w:eastAsia="ru-RU"/>
        </w:rPr>
        <w:t>определяет основные направления и мероприятия воспитательной деятельности кафедры.</w:t>
      </w:r>
    </w:p>
    <w:p w:rsidR="00F459ED" w:rsidRPr="00A13698" w:rsidRDefault="00CA2A63" w:rsidP="00A13698">
      <w:pPr>
        <w:rPr>
          <w:b/>
          <w:lang w:eastAsia="ru-RU"/>
        </w:rPr>
      </w:pPr>
      <w:r>
        <w:rPr>
          <w:b/>
          <w:lang w:eastAsia="ru-RU"/>
        </w:rPr>
        <w:t>Техническое обеспечение</w:t>
      </w:r>
    </w:p>
    <w:p w:rsidR="000721D0" w:rsidRDefault="00A13698">
      <w:pPr>
        <w:rPr>
          <w:rFonts w:cstheme="minorHAnsi"/>
        </w:rPr>
      </w:pPr>
      <w:r w:rsidRPr="00A13698">
        <w:rPr>
          <w:rFonts w:cstheme="minorHAnsi"/>
        </w:rPr>
        <w:t xml:space="preserve">На кафедре информационных технологий и электронного обучения происходит рядовая академическая деятельность, неразрывно связанная с колоссальным документооборотом, подготовкой учебных материалов, написанием научных трудов, созданием презентаций и разработкой ПО. </w:t>
      </w:r>
    </w:p>
    <w:p w:rsidR="00916952" w:rsidRPr="00916952" w:rsidRDefault="00192BCB" w:rsidP="00916952">
      <w:pPr>
        <w:rPr>
          <w:lang w:eastAsia="ru-RU"/>
        </w:rPr>
      </w:pPr>
      <w:r>
        <w:rPr>
          <w:lang w:eastAsia="ru-RU"/>
        </w:rPr>
        <w:t>Т</w:t>
      </w:r>
      <w:r w:rsidR="00916952" w:rsidRPr="00916952">
        <w:rPr>
          <w:lang w:eastAsia="ru-RU"/>
        </w:rPr>
        <w:t>ехнический парк компьютеров и существующая система сетевых телекоммуникаций</w:t>
      </w:r>
      <w:r>
        <w:rPr>
          <w:lang w:eastAsia="ru-RU"/>
        </w:rPr>
        <w:t>:</w:t>
      </w:r>
    </w:p>
    <w:p w:rsidR="00916952" w:rsidRPr="00916952" w:rsidRDefault="00192BCB" w:rsidP="00192BCB">
      <w:pPr>
        <w:pStyle w:val="a4"/>
        <w:numPr>
          <w:ilvl w:val="0"/>
          <w:numId w:val="7"/>
        </w:numPr>
        <w:rPr>
          <w:lang w:eastAsia="ru-RU"/>
        </w:rPr>
      </w:pPr>
      <w:r>
        <w:rPr>
          <w:lang w:eastAsia="ru-RU"/>
        </w:rPr>
        <w:t>Компьютеры</w:t>
      </w:r>
      <w:r w:rsidR="00916952">
        <w:rPr>
          <w:lang w:eastAsia="ru-RU"/>
        </w:rPr>
        <w:t>, конфигурация</w:t>
      </w:r>
      <w:r w:rsidR="00C22EE7" w:rsidRPr="00C22EE7">
        <w:rPr>
          <w:lang w:eastAsia="ru-RU"/>
        </w:rPr>
        <w:t xml:space="preserve"> </w:t>
      </w:r>
      <w:r w:rsidR="00916952">
        <w:rPr>
          <w:lang w:eastAsia="ru-RU"/>
        </w:rPr>
        <w:t>представлена в таб</w:t>
      </w:r>
      <w:r w:rsidR="00C22EE7">
        <w:rPr>
          <w:lang w:eastAsia="ru-RU"/>
        </w:rPr>
        <w:t>лице:</w:t>
      </w:r>
    </w:p>
    <w:tbl>
      <w:tblPr>
        <w:tblStyle w:val="TableNormal"/>
        <w:tblW w:w="8406" w:type="dxa"/>
        <w:tblInd w:w="11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03"/>
        <w:gridCol w:w="4203"/>
      </w:tblGrid>
      <w:tr w:rsidR="00916952" w:rsidRPr="00916952" w:rsidTr="00C6056C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Модель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микропроцессора</w:t>
            </w:r>
            <w:proofErr w:type="spellEnd"/>
            <w:r w:rsidRPr="00916952">
              <w:rPr>
                <w:lang w:val="en-US"/>
              </w:rPr>
              <w:t xml:space="preserve"> 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sz w:val="24"/>
                <w:szCs w:val="24"/>
                <w:u w:color="4D4D4D"/>
                <w:shd w:val="clear" w:color="auto" w:fill="FFFFFF"/>
                <w:lang w:val="en-US"/>
              </w:rPr>
              <w:t>Intel Pentium G5400</w:t>
            </w:r>
          </w:p>
        </w:tc>
      </w:tr>
      <w:tr w:rsidR="00916952" w:rsidRPr="00916952" w:rsidTr="00C6056C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Тактовая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частота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микропроцессора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sz w:val="24"/>
                <w:szCs w:val="24"/>
                <w:u w:color="4D4D4D"/>
                <w:shd w:val="clear" w:color="auto" w:fill="FFFFFF"/>
                <w:lang w:val="en-US"/>
              </w:rPr>
              <w:t xml:space="preserve">3.7 </w:t>
            </w:r>
            <w:proofErr w:type="spellStart"/>
            <w:r w:rsidRPr="00916952">
              <w:rPr>
                <w:sz w:val="24"/>
                <w:szCs w:val="24"/>
                <w:u w:color="4D4D4D"/>
                <w:shd w:val="clear" w:color="auto" w:fill="FFFFFF"/>
                <w:lang w:val="en-US"/>
              </w:rPr>
              <w:t>Ггц</w:t>
            </w:r>
            <w:proofErr w:type="spellEnd"/>
          </w:p>
        </w:tc>
      </w:tr>
      <w:tr w:rsidR="00916952" w:rsidRPr="00916952" w:rsidTr="00C6056C">
        <w:trPr>
          <w:trHeight w:val="312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Объем</w:t>
            </w:r>
            <w:proofErr w:type="spellEnd"/>
            <w:r w:rsidRPr="00916952">
              <w:rPr>
                <w:lang w:val="en-US"/>
              </w:rPr>
              <w:t xml:space="preserve"> и </w:t>
            </w:r>
            <w:proofErr w:type="spellStart"/>
            <w:r w:rsidRPr="00916952">
              <w:rPr>
                <w:lang w:val="en-US"/>
              </w:rPr>
              <w:t>вид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памяти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sz w:val="24"/>
                <w:szCs w:val="24"/>
                <w:u w:color="4D4D4D"/>
                <w:shd w:val="clear" w:color="auto" w:fill="FFFFFF"/>
                <w:lang w:val="en-US"/>
              </w:rPr>
              <w:t>DDR4 DIMM / 4Гб</w:t>
            </w:r>
          </w:p>
        </w:tc>
      </w:tr>
      <w:tr w:rsidR="00916952" w:rsidRPr="0026167C" w:rsidTr="00C6056C">
        <w:trPr>
          <w:trHeight w:val="587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Материнская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плата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Pr>
              <w:rPr>
                <w:rFonts w:eastAsia="Arial"/>
                <w:lang w:val="en-US"/>
              </w:rPr>
            </w:pPr>
            <w:proofErr w:type="spellStart"/>
            <w:r w:rsidRPr="00916952">
              <w:rPr>
                <w:u w:color="4D4D4D"/>
                <w:lang w:val="en-US"/>
              </w:rPr>
              <w:t>Чипсет</w:t>
            </w:r>
            <w:proofErr w:type="spellEnd"/>
            <w:r w:rsidRPr="00916952">
              <w:rPr>
                <w:u w:color="4D4D4D"/>
                <w:lang w:val="en-US"/>
              </w:rPr>
              <w:t xml:space="preserve"> </w:t>
            </w:r>
            <w:r w:rsidRPr="00916952">
              <w:rPr>
                <w:lang w:val="en-US"/>
              </w:rPr>
              <w:t>Intel H370 Express</w:t>
            </w:r>
          </w:p>
          <w:p w:rsidR="00916952" w:rsidRPr="00916952" w:rsidRDefault="00916952" w:rsidP="00916952">
            <w:pPr>
              <w:rPr>
                <w:lang w:val="en-US"/>
              </w:rPr>
            </w:pPr>
            <w:r w:rsidRPr="00916952">
              <w:rPr>
                <w:sz w:val="24"/>
                <w:szCs w:val="24"/>
                <w:u w:color="333333"/>
                <w:lang w:val="en-US"/>
              </w:rPr>
              <w:t>Socket 1151 v2</w:t>
            </w:r>
            <w:r w:rsidRPr="00916952">
              <w:rPr>
                <w:lang w:val="en-US"/>
              </w:rPr>
              <w:t xml:space="preserve">       </w:t>
            </w:r>
          </w:p>
        </w:tc>
      </w:tr>
      <w:tr w:rsidR="00916952" w:rsidRPr="0026167C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Шины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системной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платы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Pr>
              <w:rPr>
                <w:lang w:val="en-US"/>
              </w:rPr>
            </w:pPr>
            <w:r w:rsidRPr="00916952">
              <w:rPr>
                <w:u w:color="333333"/>
                <w:shd w:val="clear" w:color="auto" w:fill="FFFFFF"/>
                <w:lang w:val="en-US"/>
              </w:rPr>
              <w:t>PCI-E x16, PCI-E x1, PCI-E M.2</w:t>
            </w:r>
          </w:p>
        </w:tc>
      </w:tr>
      <w:tr w:rsidR="00916952" w:rsidRPr="00916952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lastRenderedPageBreak/>
              <w:t>Модель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винчестера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lang w:val="en-US"/>
              </w:rPr>
              <w:t>WDS120G1G0A</w:t>
            </w:r>
          </w:p>
        </w:tc>
      </w:tr>
      <w:tr w:rsidR="00916952" w:rsidRPr="00916952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Емкость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lang w:val="en-US"/>
              </w:rPr>
              <w:t xml:space="preserve">500 </w:t>
            </w:r>
            <w:proofErr w:type="spellStart"/>
            <w:r w:rsidRPr="00916952">
              <w:rPr>
                <w:lang w:val="en-US"/>
              </w:rPr>
              <w:t>Гб</w:t>
            </w:r>
            <w:proofErr w:type="spellEnd"/>
          </w:p>
        </w:tc>
      </w:tr>
      <w:tr w:rsidR="00916952" w:rsidRPr="00916952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Интерфейс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u w:color="333333"/>
                <w:lang w:val="en-US"/>
              </w:rPr>
              <w:t>SATA-III/M.2</w:t>
            </w:r>
          </w:p>
        </w:tc>
      </w:tr>
      <w:tr w:rsidR="00916952" w:rsidRPr="00916952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Модель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видеокарты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lang w:val="en-US"/>
              </w:rPr>
              <w:t>UHD Graphics 610</w:t>
            </w:r>
          </w:p>
        </w:tc>
      </w:tr>
      <w:tr w:rsidR="00916952" w:rsidRPr="00916952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rPr>
                <w:lang w:val="en-US"/>
              </w:rPr>
              <w:t>Объем</w:t>
            </w:r>
            <w:proofErr w:type="spellEnd"/>
            <w:r w:rsidRPr="00916952">
              <w:rPr>
                <w:lang w:val="en-US"/>
              </w:rPr>
              <w:t xml:space="preserve"> </w:t>
            </w:r>
            <w:proofErr w:type="spellStart"/>
            <w:r w:rsidRPr="00916952">
              <w:rPr>
                <w:lang w:val="en-US"/>
              </w:rPr>
              <w:t>видеопамяти</w:t>
            </w:r>
            <w:proofErr w:type="spellEnd"/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r w:rsidRPr="00916952">
              <w:rPr>
                <w:lang w:val="en-US"/>
              </w:rPr>
              <w:t>SMA</w:t>
            </w:r>
            <w:r w:rsidRPr="00916952">
              <w:t>(</w:t>
            </w:r>
            <w:proofErr w:type="spellStart"/>
            <w:r w:rsidRPr="00916952">
              <w:t>Используеться</w:t>
            </w:r>
            <w:proofErr w:type="spellEnd"/>
            <w:r w:rsidRPr="00916952">
              <w:t xml:space="preserve"> системное ОЗУ)</w:t>
            </w:r>
          </w:p>
        </w:tc>
      </w:tr>
      <w:tr w:rsidR="00916952" w:rsidRPr="0026167C" w:rsidTr="00C6056C">
        <w:trPr>
          <w:trHeight w:val="2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roofErr w:type="spellStart"/>
            <w:r w:rsidRPr="00916952">
              <w:t>Wi-Fi</w:t>
            </w:r>
            <w:proofErr w:type="spellEnd"/>
            <w:r w:rsidRPr="00916952">
              <w:t xml:space="preserve"> адаптер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6952" w:rsidRPr="00916952" w:rsidRDefault="00916952" w:rsidP="00916952">
            <w:pPr>
              <w:rPr>
                <w:lang w:val="en-US"/>
              </w:rPr>
            </w:pPr>
            <w:proofErr w:type="spellStart"/>
            <w:r w:rsidRPr="00916952">
              <w:rPr>
                <w:lang w:val="de-DE"/>
              </w:rPr>
              <w:t>Broadcom</w:t>
            </w:r>
            <w:proofErr w:type="spellEnd"/>
            <w:r w:rsidRPr="00916952">
              <w:rPr>
                <w:lang w:val="de-DE"/>
              </w:rPr>
              <w:t xml:space="preserve"> bcm43142 802.11 </w:t>
            </w:r>
            <w:proofErr w:type="spellStart"/>
            <w:r w:rsidRPr="00916952">
              <w:rPr>
                <w:lang w:val="de-DE"/>
              </w:rPr>
              <w:t>bgn</w:t>
            </w:r>
            <w:proofErr w:type="spellEnd"/>
            <w:r w:rsidRPr="00916952">
              <w:rPr>
                <w:lang w:val="de-DE"/>
              </w:rPr>
              <w:t xml:space="preserve"> </w:t>
            </w:r>
            <w:proofErr w:type="spellStart"/>
            <w:r w:rsidRPr="00916952">
              <w:rPr>
                <w:lang w:val="de-DE"/>
              </w:rPr>
              <w:t>wi-fi</w:t>
            </w:r>
            <w:proofErr w:type="spellEnd"/>
          </w:p>
        </w:tc>
      </w:tr>
    </w:tbl>
    <w:p w:rsidR="00192BCB" w:rsidRDefault="00192BCB" w:rsidP="00192BCB">
      <w:pPr>
        <w:ind w:left="1068"/>
        <w:rPr>
          <w:lang w:val="en-US" w:eastAsia="ru-RU"/>
        </w:rPr>
      </w:pPr>
    </w:p>
    <w:p w:rsidR="00916952" w:rsidRPr="00192BCB" w:rsidRDefault="00916952" w:rsidP="00192BCB">
      <w:pPr>
        <w:pStyle w:val="a4"/>
        <w:numPr>
          <w:ilvl w:val="0"/>
          <w:numId w:val="7"/>
        </w:numPr>
        <w:rPr>
          <w:lang w:eastAsia="ru-RU"/>
        </w:rPr>
      </w:pPr>
      <w:r w:rsidRPr="00192BCB">
        <w:rPr>
          <w:lang w:val="en-US" w:eastAsia="ru-RU"/>
        </w:rPr>
        <w:t>Wi</w:t>
      </w:r>
      <w:r w:rsidRPr="00192BCB">
        <w:rPr>
          <w:lang w:eastAsia="ru-RU"/>
        </w:rPr>
        <w:t>-</w:t>
      </w:r>
      <w:r w:rsidRPr="00192BCB">
        <w:rPr>
          <w:lang w:val="en-US" w:eastAsia="ru-RU"/>
        </w:rPr>
        <w:t>Fi</w:t>
      </w:r>
      <w:r w:rsidRPr="00192BCB">
        <w:rPr>
          <w:lang w:eastAsia="ru-RU"/>
        </w:rPr>
        <w:t xml:space="preserve"> </w:t>
      </w:r>
      <w:r w:rsidR="00192BCB">
        <w:rPr>
          <w:lang w:eastAsia="ru-RU"/>
        </w:rPr>
        <w:t>роутер (не менее одного в каждой аудитории)</w:t>
      </w:r>
      <w:r w:rsidRPr="00192BCB">
        <w:rPr>
          <w:lang w:eastAsia="ru-RU"/>
        </w:rPr>
        <w:t xml:space="preserve">, </w:t>
      </w:r>
      <w:r w:rsidRPr="00916952">
        <w:rPr>
          <w:lang w:eastAsia="ru-RU"/>
        </w:rPr>
        <w:t>сеть</w:t>
      </w:r>
      <w:r w:rsidRPr="00192BCB">
        <w:rPr>
          <w:lang w:eastAsia="ru-RU"/>
        </w:rPr>
        <w:t xml:space="preserve"> </w:t>
      </w:r>
      <w:r w:rsidRPr="00192BCB">
        <w:rPr>
          <w:lang w:val="en-US" w:eastAsia="ru-RU"/>
        </w:rPr>
        <w:t>KITEO</w:t>
      </w:r>
      <w:r w:rsidR="00192BCB" w:rsidRPr="00192BCB">
        <w:rPr>
          <w:lang w:eastAsia="ru-RU"/>
        </w:rPr>
        <w:t>;</w:t>
      </w:r>
    </w:p>
    <w:p w:rsidR="00916952" w:rsidRPr="00192BCB" w:rsidRDefault="00192BCB" w:rsidP="00916952">
      <w:pPr>
        <w:rPr>
          <w:lang w:eastAsia="ru-RU"/>
        </w:rPr>
      </w:pPr>
      <w:r>
        <w:rPr>
          <w:lang w:eastAsia="ru-RU"/>
        </w:rPr>
        <w:t>В</w:t>
      </w:r>
      <w:proofErr w:type="spellStart"/>
      <w:r w:rsidR="00916952" w:rsidRPr="00916952">
        <w:rPr>
          <w:lang w:val="en-US" w:eastAsia="ru-RU"/>
        </w:rPr>
        <w:t>спомогательное</w:t>
      </w:r>
      <w:proofErr w:type="spellEnd"/>
      <w:r w:rsidR="00916952" w:rsidRPr="00916952">
        <w:rPr>
          <w:lang w:val="en-US" w:eastAsia="ru-RU"/>
        </w:rPr>
        <w:t xml:space="preserve"> </w:t>
      </w:r>
      <w:proofErr w:type="spellStart"/>
      <w:r w:rsidR="00916952" w:rsidRPr="00916952">
        <w:rPr>
          <w:lang w:val="en-US" w:eastAsia="ru-RU"/>
        </w:rPr>
        <w:t>оборудование</w:t>
      </w:r>
      <w:proofErr w:type="spellEnd"/>
      <w:r>
        <w:rPr>
          <w:lang w:eastAsia="ru-RU"/>
        </w:rPr>
        <w:t>:</w:t>
      </w:r>
    </w:p>
    <w:p w:rsidR="00916952" w:rsidRPr="00192BCB" w:rsidRDefault="00192BCB" w:rsidP="00192BCB">
      <w:pPr>
        <w:pStyle w:val="a4"/>
        <w:numPr>
          <w:ilvl w:val="0"/>
          <w:numId w:val="7"/>
        </w:numPr>
        <w:rPr>
          <w:lang w:val="en-US" w:eastAsia="ru-RU"/>
        </w:rPr>
      </w:pPr>
      <w:proofErr w:type="spellStart"/>
      <w:r w:rsidRPr="00192BCB">
        <w:rPr>
          <w:lang w:val="en-US" w:eastAsia="ru-RU"/>
        </w:rPr>
        <w:t>П</w:t>
      </w:r>
      <w:r w:rsidR="00916952" w:rsidRPr="00192BCB">
        <w:rPr>
          <w:lang w:val="en-US" w:eastAsia="ru-RU"/>
        </w:rPr>
        <w:t>роекторы</w:t>
      </w:r>
      <w:proofErr w:type="spellEnd"/>
      <w:r>
        <w:rPr>
          <w:lang w:val="en-US" w:eastAsia="ru-RU"/>
        </w:rPr>
        <w:t>;</w:t>
      </w:r>
    </w:p>
    <w:p w:rsidR="00916952" w:rsidRPr="00192BCB" w:rsidRDefault="00192BCB" w:rsidP="00192BCB">
      <w:pPr>
        <w:pStyle w:val="a4"/>
        <w:numPr>
          <w:ilvl w:val="0"/>
          <w:numId w:val="7"/>
        </w:numPr>
        <w:rPr>
          <w:lang w:val="en-US" w:eastAsia="ru-RU"/>
        </w:rPr>
      </w:pPr>
      <w:proofErr w:type="spellStart"/>
      <w:r w:rsidRPr="00192BCB">
        <w:rPr>
          <w:lang w:val="en-US" w:eastAsia="ru-RU"/>
        </w:rPr>
        <w:t>П</w:t>
      </w:r>
      <w:r w:rsidR="00916952" w:rsidRPr="00192BCB">
        <w:rPr>
          <w:lang w:val="en-US" w:eastAsia="ru-RU"/>
        </w:rPr>
        <w:t>ринтеры</w:t>
      </w:r>
      <w:proofErr w:type="spellEnd"/>
      <w:r>
        <w:rPr>
          <w:lang w:val="en-US" w:eastAsia="ru-RU"/>
        </w:rPr>
        <w:t>;</w:t>
      </w:r>
    </w:p>
    <w:p w:rsidR="00916952" w:rsidRDefault="00192BCB" w:rsidP="00192BCB">
      <w:pPr>
        <w:pStyle w:val="a4"/>
        <w:numPr>
          <w:ilvl w:val="0"/>
          <w:numId w:val="7"/>
        </w:numPr>
        <w:rPr>
          <w:lang w:val="en-US" w:eastAsia="ru-RU"/>
        </w:rPr>
      </w:pPr>
      <w:proofErr w:type="spellStart"/>
      <w:r w:rsidRPr="00192BCB">
        <w:rPr>
          <w:lang w:val="en-US" w:eastAsia="ru-RU"/>
        </w:rPr>
        <w:t>С</w:t>
      </w:r>
      <w:r w:rsidR="00916952" w:rsidRPr="00192BCB">
        <w:rPr>
          <w:lang w:val="en-US" w:eastAsia="ru-RU"/>
        </w:rPr>
        <w:t>канеры</w:t>
      </w:r>
      <w:proofErr w:type="spellEnd"/>
      <w:r>
        <w:rPr>
          <w:lang w:val="en-US" w:eastAsia="ru-RU"/>
        </w:rPr>
        <w:t>;</w:t>
      </w:r>
    </w:p>
    <w:p w:rsidR="00192BCB" w:rsidRPr="00192BCB" w:rsidRDefault="00192BCB" w:rsidP="00192BCB">
      <w:pPr>
        <w:pStyle w:val="a4"/>
        <w:numPr>
          <w:ilvl w:val="0"/>
          <w:numId w:val="7"/>
        </w:numPr>
        <w:rPr>
          <w:lang w:val="en-US" w:eastAsia="ru-RU"/>
        </w:rPr>
      </w:pPr>
      <w:r>
        <w:rPr>
          <w:lang w:eastAsia="ru-RU"/>
        </w:rPr>
        <w:t>Мониторы</w:t>
      </w:r>
      <w:r>
        <w:rPr>
          <w:lang w:val="en-US" w:eastAsia="ru-RU"/>
        </w:rPr>
        <w:t>;</w:t>
      </w:r>
    </w:p>
    <w:p w:rsidR="00F459ED" w:rsidRPr="000721D0" w:rsidRDefault="00CA2A63" w:rsidP="000721D0">
      <w:pPr>
        <w:rPr>
          <w:b/>
          <w:lang w:eastAsia="ru-RU"/>
        </w:rPr>
      </w:pPr>
      <w:r>
        <w:rPr>
          <w:b/>
          <w:lang w:eastAsia="ru-RU"/>
        </w:rPr>
        <w:t>Программное обеспечение</w:t>
      </w:r>
    </w:p>
    <w:p w:rsidR="000721D0" w:rsidRPr="000721D0" w:rsidRDefault="000721D0" w:rsidP="000721D0">
      <w:pPr>
        <w:rPr>
          <w:lang w:eastAsia="ru-RU"/>
        </w:rPr>
      </w:pPr>
      <w:r>
        <w:rPr>
          <w:lang w:eastAsia="ru-RU"/>
        </w:rPr>
        <w:t>И</w:t>
      </w:r>
      <w:r w:rsidRPr="000721D0">
        <w:rPr>
          <w:lang w:eastAsia="ru-RU"/>
        </w:rPr>
        <w:t>нструментальные средства</w:t>
      </w:r>
      <w:r>
        <w:rPr>
          <w:lang w:eastAsia="ru-RU"/>
        </w:rPr>
        <w:t>:</w:t>
      </w:r>
    </w:p>
    <w:p w:rsidR="000721D0" w:rsidRDefault="000721D0" w:rsidP="00342B1F">
      <w:pPr>
        <w:pStyle w:val="a4"/>
        <w:numPr>
          <w:ilvl w:val="0"/>
          <w:numId w:val="8"/>
        </w:numPr>
        <w:rPr>
          <w:lang w:eastAsia="ru-RU"/>
        </w:rPr>
      </w:pPr>
      <w:r w:rsidRPr="000721D0">
        <w:rPr>
          <w:lang w:eastAsia="ru-RU"/>
        </w:rPr>
        <w:t xml:space="preserve">LMS </w:t>
      </w:r>
      <w:proofErr w:type="spellStart"/>
      <w:r w:rsidRPr="000721D0">
        <w:rPr>
          <w:lang w:eastAsia="ru-RU"/>
        </w:rPr>
        <w:t>Moodle</w:t>
      </w:r>
      <w:proofErr w:type="spellEnd"/>
    </w:p>
    <w:p w:rsidR="000721D0" w:rsidRPr="000721D0" w:rsidRDefault="000721D0" w:rsidP="00342B1F">
      <w:pPr>
        <w:pStyle w:val="a4"/>
        <w:numPr>
          <w:ilvl w:val="0"/>
          <w:numId w:val="8"/>
        </w:numPr>
        <w:rPr>
          <w:lang w:eastAsia="ru-RU"/>
        </w:rPr>
      </w:pPr>
      <w:proofErr w:type="spellStart"/>
      <w:r w:rsidRPr="00342B1F">
        <w:rPr>
          <w:lang w:val="en-US" w:eastAsia="ru-RU"/>
        </w:rPr>
        <w:t>repl</w:t>
      </w:r>
      <w:proofErr w:type="spellEnd"/>
      <w:r w:rsidRPr="000721D0">
        <w:rPr>
          <w:lang w:eastAsia="ru-RU"/>
        </w:rPr>
        <w:t>.</w:t>
      </w:r>
      <w:r w:rsidRPr="00342B1F">
        <w:rPr>
          <w:lang w:val="en-US" w:eastAsia="ru-RU"/>
        </w:rPr>
        <w:t>it</w:t>
      </w:r>
    </w:p>
    <w:p w:rsidR="000721D0" w:rsidRPr="00342B1F" w:rsidRDefault="000721D0" w:rsidP="00342B1F">
      <w:pPr>
        <w:pStyle w:val="a4"/>
        <w:numPr>
          <w:ilvl w:val="0"/>
          <w:numId w:val="8"/>
        </w:numPr>
        <w:rPr>
          <w:lang w:val="en-US" w:eastAsia="ru-RU"/>
        </w:rPr>
      </w:pPr>
      <w:proofErr w:type="spellStart"/>
      <w:r w:rsidRPr="00342B1F">
        <w:rPr>
          <w:lang w:val="en-US" w:eastAsia="ru-RU"/>
        </w:rPr>
        <w:t>JetBrains</w:t>
      </w:r>
      <w:proofErr w:type="spellEnd"/>
      <w:r w:rsidRPr="000721D0">
        <w:rPr>
          <w:lang w:eastAsia="ru-RU"/>
        </w:rPr>
        <w:t xml:space="preserve"> </w:t>
      </w:r>
      <w:proofErr w:type="spellStart"/>
      <w:r w:rsidRPr="00342B1F">
        <w:rPr>
          <w:lang w:val="en-US" w:eastAsia="ru-RU"/>
        </w:rPr>
        <w:t>Pycharm</w:t>
      </w:r>
      <w:proofErr w:type="spellEnd"/>
    </w:p>
    <w:p w:rsidR="00342B1F" w:rsidRDefault="00342B1F" w:rsidP="00342B1F">
      <w:pPr>
        <w:pStyle w:val="a4"/>
        <w:numPr>
          <w:ilvl w:val="0"/>
          <w:numId w:val="8"/>
        </w:numPr>
        <w:rPr>
          <w:lang w:eastAsia="ru-RU"/>
        </w:rPr>
      </w:pPr>
      <w:proofErr w:type="spellStart"/>
      <w:r w:rsidRPr="00342B1F">
        <w:rPr>
          <w:lang w:eastAsia="ru-RU"/>
        </w:rPr>
        <w:t>Visual</w:t>
      </w:r>
      <w:proofErr w:type="spellEnd"/>
      <w:r w:rsidRPr="00342B1F">
        <w:rPr>
          <w:lang w:eastAsia="ru-RU"/>
        </w:rPr>
        <w:t xml:space="preserve"> </w:t>
      </w:r>
      <w:proofErr w:type="spellStart"/>
      <w:r w:rsidRPr="00342B1F">
        <w:rPr>
          <w:lang w:eastAsia="ru-RU"/>
        </w:rPr>
        <w:t>Studio</w:t>
      </w:r>
      <w:proofErr w:type="spellEnd"/>
      <w:r w:rsidRPr="00342B1F">
        <w:rPr>
          <w:lang w:eastAsia="ru-RU"/>
        </w:rPr>
        <w:t xml:space="preserve"> </w:t>
      </w:r>
      <w:proofErr w:type="spellStart"/>
      <w:r w:rsidRPr="00342B1F">
        <w:rPr>
          <w:lang w:eastAsia="ru-RU"/>
        </w:rPr>
        <w:t>Code</w:t>
      </w:r>
      <w:proofErr w:type="spellEnd"/>
    </w:p>
    <w:p w:rsidR="00CB58B5" w:rsidRDefault="00CB58B5" w:rsidP="00CB58B5">
      <w:pPr>
        <w:pStyle w:val="a4"/>
        <w:rPr>
          <w:lang w:eastAsia="ru-RU"/>
        </w:rPr>
      </w:pPr>
    </w:p>
    <w:p w:rsidR="000721D0" w:rsidRPr="000721D0" w:rsidRDefault="00342B1F" w:rsidP="000721D0">
      <w:pPr>
        <w:rPr>
          <w:lang w:eastAsia="ru-RU"/>
        </w:rPr>
      </w:pPr>
      <w:r>
        <w:rPr>
          <w:lang w:eastAsia="ru-RU"/>
        </w:rPr>
        <w:t>Р</w:t>
      </w:r>
      <w:r w:rsidR="000721D0" w:rsidRPr="000721D0">
        <w:rPr>
          <w:lang w:eastAsia="ru-RU"/>
        </w:rPr>
        <w:t>едакторы, текстовые процессоры</w:t>
      </w:r>
      <w:r>
        <w:rPr>
          <w:lang w:eastAsia="ru-RU"/>
        </w:rPr>
        <w:t>:</w:t>
      </w:r>
    </w:p>
    <w:p w:rsidR="000721D0" w:rsidRPr="00342B1F" w:rsidRDefault="000721D0" w:rsidP="00342B1F">
      <w:pPr>
        <w:pStyle w:val="a4"/>
        <w:numPr>
          <w:ilvl w:val="0"/>
          <w:numId w:val="9"/>
        </w:numPr>
        <w:rPr>
          <w:lang w:val="en-US" w:eastAsia="ru-RU"/>
        </w:rPr>
      </w:pPr>
      <w:r w:rsidRPr="000721D0">
        <w:rPr>
          <w:lang w:eastAsia="ru-RU"/>
        </w:rPr>
        <w:t>пакет</w:t>
      </w:r>
      <w:r w:rsidR="00342B1F" w:rsidRPr="00342B1F">
        <w:rPr>
          <w:lang w:eastAsia="ru-RU"/>
        </w:rPr>
        <w:t xml:space="preserve"> </w:t>
      </w:r>
      <w:r w:rsidR="00342B1F" w:rsidRPr="00342B1F">
        <w:rPr>
          <w:lang w:val="en-US" w:eastAsia="ru-RU"/>
        </w:rPr>
        <w:t>Microsoft</w:t>
      </w:r>
      <w:r w:rsidR="00342B1F" w:rsidRPr="00342B1F">
        <w:rPr>
          <w:lang w:eastAsia="ru-RU"/>
        </w:rPr>
        <w:t xml:space="preserve"> </w:t>
      </w:r>
      <w:r w:rsidR="00342B1F" w:rsidRPr="00342B1F">
        <w:rPr>
          <w:lang w:val="en-US" w:eastAsia="ru-RU"/>
        </w:rPr>
        <w:t>Office</w:t>
      </w:r>
    </w:p>
    <w:p w:rsidR="00342B1F" w:rsidRPr="00C322EB" w:rsidRDefault="00342B1F" w:rsidP="000721D0">
      <w:pPr>
        <w:pStyle w:val="a4"/>
        <w:numPr>
          <w:ilvl w:val="0"/>
          <w:numId w:val="9"/>
        </w:numPr>
        <w:rPr>
          <w:lang w:val="en-US" w:eastAsia="ru-RU"/>
        </w:rPr>
      </w:pPr>
      <w:r w:rsidRPr="00342B1F">
        <w:rPr>
          <w:lang w:val="en-US" w:eastAsia="ru-RU"/>
        </w:rPr>
        <w:t>Notepad++</w:t>
      </w:r>
    </w:p>
    <w:p w:rsidR="000721D0" w:rsidRPr="00342B1F" w:rsidRDefault="00342B1F" w:rsidP="000721D0">
      <w:pPr>
        <w:rPr>
          <w:lang w:eastAsia="ru-RU"/>
        </w:rPr>
      </w:pPr>
      <w:r>
        <w:rPr>
          <w:lang w:val="en-US" w:eastAsia="ru-RU"/>
        </w:rPr>
        <w:t>C</w:t>
      </w:r>
      <w:proofErr w:type="spellStart"/>
      <w:r w:rsidR="000721D0" w:rsidRPr="000721D0">
        <w:rPr>
          <w:lang w:eastAsia="ru-RU"/>
        </w:rPr>
        <w:t>редства</w:t>
      </w:r>
      <w:proofErr w:type="spellEnd"/>
      <w:r w:rsidR="000721D0" w:rsidRPr="000721D0">
        <w:rPr>
          <w:lang w:eastAsia="ru-RU"/>
        </w:rPr>
        <w:t xml:space="preserve"> планирования и управления научно-исследовательской работы</w:t>
      </w:r>
      <w:r w:rsidRPr="00342B1F">
        <w:rPr>
          <w:lang w:eastAsia="ru-RU"/>
        </w:rPr>
        <w:t>:</w:t>
      </w:r>
    </w:p>
    <w:p w:rsidR="00342B1F" w:rsidRDefault="00342B1F" w:rsidP="00C322EB">
      <w:pPr>
        <w:pStyle w:val="a4"/>
        <w:numPr>
          <w:ilvl w:val="0"/>
          <w:numId w:val="10"/>
        </w:numPr>
        <w:rPr>
          <w:lang w:eastAsia="ru-RU"/>
        </w:rPr>
      </w:pPr>
      <w:r w:rsidRPr="00342B1F">
        <w:rPr>
          <w:lang w:eastAsia="ru-RU"/>
        </w:rPr>
        <w:t>Информационная система "Деканат"</w:t>
      </w:r>
    </w:p>
    <w:p w:rsidR="00CB58B5" w:rsidRDefault="00CB58B5" w:rsidP="00CB58B5">
      <w:pPr>
        <w:pStyle w:val="a4"/>
        <w:numPr>
          <w:ilvl w:val="0"/>
          <w:numId w:val="10"/>
        </w:numPr>
        <w:rPr>
          <w:lang w:eastAsia="ru-RU"/>
        </w:rPr>
      </w:pPr>
      <w:r w:rsidRPr="00CB58B5">
        <w:rPr>
          <w:lang w:eastAsia="ru-RU"/>
        </w:rPr>
        <w:t>Электронные информационные ресурсы</w:t>
      </w:r>
      <w:r>
        <w:rPr>
          <w:lang w:eastAsia="ru-RU"/>
        </w:rPr>
        <w:t>:</w:t>
      </w:r>
    </w:p>
    <w:p w:rsidR="00CB58B5" w:rsidRPr="00CB58B5" w:rsidRDefault="00CB58B5" w:rsidP="00CB58B5">
      <w:pPr>
        <w:pStyle w:val="a4"/>
        <w:numPr>
          <w:ilvl w:val="1"/>
          <w:numId w:val="10"/>
        </w:numPr>
        <w:rPr>
          <w:lang w:eastAsia="ru-RU"/>
        </w:rPr>
      </w:pPr>
      <w:r w:rsidRPr="00CB58B5">
        <w:rPr>
          <w:lang w:eastAsia="ru-RU"/>
        </w:rPr>
        <w:t>Электронный атлас</w:t>
      </w:r>
    </w:p>
    <w:p w:rsidR="00CB58B5" w:rsidRPr="00CB58B5" w:rsidRDefault="00CB58B5" w:rsidP="00CB58B5">
      <w:pPr>
        <w:pStyle w:val="a4"/>
        <w:numPr>
          <w:ilvl w:val="1"/>
          <w:numId w:val="10"/>
        </w:numPr>
        <w:rPr>
          <w:lang w:eastAsia="ru-RU"/>
        </w:rPr>
      </w:pPr>
      <w:r w:rsidRPr="00CB58B5">
        <w:rPr>
          <w:lang w:eastAsia="ru-RU"/>
        </w:rPr>
        <w:t>Электронный справочник</w:t>
      </w:r>
    </w:p>
    <w:p w:rsidR="00CB58B5" w:rsidRPr="00CB58B5" w:rsidRDefault="00CB58B5" w:rsidP="00CB58B5">
      <w:pPr>
        <w:pStyle w:val="a4"/>
        <w:numPr>
          <w:ilvl w:val="1"/>
          <w:numId w:val="10"/>
        </w:numPr>
        <w:rPr>
          <w:lang w:eastAsia="ru-RU"/>
        </w:rPr>
      </w:pPr>
      <w:r w:rsidRPr="00CB58B5">
        <w:rPr>
          <w:lang w:eastAsia="ru-RU"/>
        </w:rPr>
        <w:t>Электронный путеводитель</w:t>
      </w:r>
    </w:p>
    <w:p w:rsidR="00F459ED" w:rsidRDefault="00F459ED" w:rsidP="00C322EB">
      <w:pPr>
        <w:rPr>
          <w:b/>
          <w:lang w:eastAsia="ru-RU"/>
        </w:rPr>
      </w:pPr>
      <w:bookmarkStart w:id="0" w:name="_GoBack"/>
      <w:bookmarkEnd w:id="0"/>
      <w:r w:rsidRPr="00C322EB">
        <w:rPr>
          <w:b/>
          <w:lang w:eastAsia="ru-RU"/>
        </w:rPr>
        <w:t>Инф</w:t>
      </w:r>
      <w:r w:rsidR="00C322EB">
        <w:rPr>
          <w:b/>
          <w:lang w:eastAsia="ru-RU"/>
        </w:rPr>
        <w:t>ормационное обеспечение</w:t>
      </w:r>
    </w:p>
    <w:p w:rsidR="00C322EB" w:rsidRPr="00C322EB" w:rsidRDefault="00C322EB" w:rsidP="00C322EB">
      <w:pPr>
        <w:rPr>
          <w:lang w:eastAsia="ru-RU"/>
        </w:rPr>
      </w:pPr>
      <w:r>
        <w:rPr>
          <w:lang w:eastAsia="ru-RU"/>
        </w:rPr>
        <w:t>Л</w:t>
      </w:r>
      <w:r w:rsidRPr="00C322EB">
        <w:rPr>
          <w:lang w:eastAsia="ru-RU"/>
        </w:rPr>
        <w:t>итературные источники, ресурс</w:t>
      </w:r>
      <w:r>
        <w:rPr>
          <w:lang w:eastAsia="ru-RU"/>
        </w:rPr>
        <w:t xml:space="preserve">ы </w:t>
      </w:r>
      <w:proofErr w:type="spellStart"/>
      <w:r>
        <w:rPr>
          <w:lang w:eastAsia="ru-RU"/>
        </w:rPr>
        <w:t>Internet</w:t>
      </w:r>
      <w:proofErr w:type="spellEnd"/>
      <w:r>
        <w:rPr>
          <w:lang w:eastAsia="ru-RU"/>
        </w:rPr>
        <w:t>: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 xml:space="preserve">Электронно-библиотечные системы Лань, </w:t>
      </w:r>
      <w:proofErr w:type="spellStart"/>
      <w:r>
        <w:rPr>
          <w:lang w:eastAsia="ru-RU"/>
        </w:rPr>
        <w:t>Знаниум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Юрайт</w:t>
      </w:r>
      <w:proofErr w:type="spellEnd"/>
      <w:r>
        <w:rPr>
          <w:lang w:eastAsia="ru-RU"/>
        </w:rPr>
        <w:t xml:space="preserve">, BOOK.RU, Университетская библиотека онлайн, </w:t>
      </w:r>
      <w:proofErr w:type="spellStart"/>
      <w:r>
        <w:rPr>
          <w:lang w:eastAsia="ru-RU"/>
        </w:rPr>
        <w:t>ibooks</w:t>
      </w:r>
      <w:proofErr w:type="spellEnd"/>
      <w:r>
        <w:rPr>
          <w:lang w:eastAsia="ru-RU"/>
        </w:rPr>
        <w:t xml:space="preserve"> (250 тысяч учебников, учебных пособий, научной, научно-популярной литературы доступны вам удаленно). Все издания из подписки загружены в электронный каталог, там вы сможете искать, независимо от ресурса и сразу переходить к чтению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</w:r>
      <w:proofErr w:type="spellStart"/>
      <w:r>
        <w:rPr>
          <w:lang w:eastAsia="ru-RU"/>
        </w:rPr>
        <w:t>ЛитРес</w:t>
      </w:r>
      <w:proofErr w:type="spellEnd"/>
      <w:r>
        <w:rPr>
          <w:lang w:eastAsia="ru-RU"/>
        </w:rPr>
        <w:t xml:space="preserve"> Библиотека (художественная и научно-популярная литература).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lastRenderedPageBreak/>
        <w:t>•</w:t>
      </w:r>
      <w:r>
        <w:rPr>
          <w:lang w:eastAsia="ru-RU"/>
        </w:rPr>
        <w:tab/>
        <w:t xml:space="preserve">Научная электронная библиотека eLibrary.ru (все российские научные журналы). Научные, методические журналы, а также российские газеты на платформе </w:t>
      </w:r>
      <w:proofErr w:type="spellStart"/>
      <w:r>
        <w:rPr>
          <w:lang w:eastAsia="ru-RU"/>
        </w:rPr>
        <w:t>ИстВью</w:t>
      </w:r>
      <w:proofErr w:type="spellEnd"/>
      <w:r>
        <w:rPr>
          <w:lang w:eastAsia="ru-RU"/>
        </w:rPr>
        <w:t>. Все с удаленным доступом!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 xml:space="preserve">Национальная электронная библиотека. Читай там, где удобно. 1500 электронных версий изданий, авторизация с помощью аккаунта </w:t>
      </w:r>
      <w:proofErr w:type="spellStart"/>
      <w:r>
        <w:rPr>
          <w:lang w:eastAsia="ru-RU"/>
        </w:rPr>
        <w:t>Госуслуг</w:t>
      </w:r>
      <w:proofErr w:type="spellEnd"/>
      <w:r>
        <w:rPr>
          <w:lang w:eastAsia="ru-RU"/>
        </w:rPr>
        <w:t>.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</w:r>
      <w:proofErr w:type="spellStart"/>
      <w:r>
        <w:rPr>
          <w:lang w:eastAsia="ru-RU"/>
        </w:rPr>
        <w:t>НЭБ.Пресса</w:t>
      </w:r>
      <w:proofErr w:type="spellEnd"/>
      <w:r>
        <w:rPr>
          <w:lang w:eastAsia="ru-RU"/>
        </w:rPr>
        <w:t xml:space="preserve">. Свежие выпуски газет и журналов. Авторизация - </w:t>
      </w:r>
      <w:proofErr w:type="spellStart"/>
      <w:r>
        <w:rPr>
          <w:lang w:eastAsia="ru-RU"/>
        </w:rPr>
        <w:t>Госуслуги</w:t>
      </w:r>
      <w:proofErr w:type="spellEnd"/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 xml:space="preserve">Временно, на период самоизоляции и дистанционного образования, НЭБ открывает доступ ко всем изданиям на платформе, включая диссертации, ранее доступные только в электронных читальных залах, авторизованных в НЭБ, и находящихся на территории библиотек. Авторизация - </w:t>
      </w:r>
      <w:proofErr w:type="spellStart"/>
      <w:r>
        <w:rPr>
          <w:lang w:eastAsia="ru-RU"/>
        </w:rPr>
        <w:t>Госуслуги</w:t>
      </w:r>
      <w:proofErr w:type="spellEnd"/>
      <w:r>
        <w:rPr>
          <w:lang w:eastAsia="ru-RU"/>
        </w:rPr>
        <w:t>. Ряд изданий открывается только в приложении НЭБ РФ.</w:t>
      </w:r>
    </w:p>
    <w:p w:rsidR="00CA2A63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 xml:space="preserve">Фундаментальная библиотека РГПУ им. А.И. Герцена готова предоставить скан-копии частей изданий из печатного фонда (не более 10% от общего объема издания), если их нет ни в одном из ресурсов удаленного доступа. Напишите нам на libinfo@herzen.spb.ru, указав печатное издание, найденное в электронном каталоге, и необходимые страницы. Или запросите оглавление издания, если оно не прикреплено к записи в каталоге </w:t>
      </w:r>
    </w:p>
    <w:p w:rsidR="005D26C1" w:rsidRDefault="00CA2A63" w:rsidP="00CA2A63">
      <w:pPr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ГАРАНТ-Образование. Специальный онлайновый доступ для дистанционного образования. Нажмите "Войти без регистрации". Законодательные документы, учебники по юридическим и экономическим наукам, статьи, комментарии. Основные - в меню быстрого доступа, остальные - через поисковый запрос.</w:t>
      </w:r>
    </w:p>
    <w:p w:rsidR="00C322EB" w:rsidRPr="00C322EB" w:rsidRDefault="00C322EB" w:rsidP="00C322EB">
      <w:pPr>
        <w:rPr>
          <w:lang w:eastAsia="ru-RU"/>
        </w:rPr>
      </w:pPr>
      <w:r>
        <w:rPr>
          <w:lang w:eastAsia="ru-RU"/>
        </w:rPr>
        <w:t>Оперативные и долгосрочные планы:</w:t>
      </w:r>
      <w:r w:rsidR="005D26C1">
        <w:rPr>
          <w:lang w:eastAsia="ru-RU"/>
        </w:rPr>
        <w:t xml:space="preserve"> учебный план.</w:t>
      </w:r>
    </w:p>
    <w:p w:rsidR="00C322EB" w:rsidRPr="00F459ED" w:rsidRDefault="005D26C1" w:rsidP="005D26C1">
      <w:pPr>
        <w:rPr>
          <w:lang w:eastAsia="ru-RU"/>
        </w:rPr>
      </w:pPr>
      <w:r>
        <w:rPr>
          <w:lang w:eastAsia="ru-RU"/>
        </w:rPr>
        <w:t xml:space="preserve">Полный перечень правил, процедур и программ представлен в </w:t>
      </w:r>
      <w:hyperlink r:id="rId5" w:history="1">
        <w:r w:rsidRPr="005D26C1">
          <w:rPr>
            <w:rStyle w:val="a6"/>
            <w:lang w:eastAsia="ru-RU"/>
          </w:rPr>
          <w:t>электронной документации</w:t>
        </w:r>
      </w:hyperlink>
      <w:r w:rsidR="00CA2A63">
        <w:rPr>
          <w:lang w:eastAsia="ru-RU"/>
        </w:rPr>
        <w:t>.</w:t>
      </w:r>
    </w:p>
    <w:p w:rsidR="00C322EB" w:rsidRDefault="005D26C1" w:rsidP="005D26C1">
      <w:pPr>
        <w:rPr>
          <w:lang w:eastAsia="ru-RU"/>
        </w:rPr>
      </w:pPr>
      <w:r>
        <w:rPr>
          <w:lang w:eastAsia="ru-RU"/>
        </w:rPr>
        <w:t xml:space="preserve">Базы данных процесса: </w:t>
      </w:r>
    </w:p>
    <w:p w:rsidR="00C322EB" w:rsidRPr="00CA2A63" w:rsidRDefault="005D26C1" w:rsidP="00CA2A63">
      <w:pPr>
        <w:pStyle w:val="a4"/>
        <w:numPr>
          <w:ilvl w:val="0"/>
          <w:numId w:val="12"/>
        </w:numPr>
        <w:rPr>
          <w:lang w:eastAsia="ru-RU"/>
        </w:rPr>
      </w:pPr>
      <w:r>
        <w:rPr>
          <w:lang w:eastAsia="ru-RU"/>
        </w:rPr>
        <w:t>База данных</w:t>
      </w:r>
      <w:r w:rsidRPr="005D26C1">
        <w:rPr>
          <w:lang w:eastAsia="ru-RU"/>
        </w:rPr>
        <w:t xml:space="preserve"> системы </w:t>
      </w:r>
      <w:proofErr w:type="spellStart"/>
      <w:r w:rsidRPr="005D26C1">
        <w:rPr>
          <w:lang w:eastAsia="ru-RU"/>
        </w:rPr>
        <w:t>Wordpress</w:t>
      </w:r>
      <w:proofErr w:type="spellEnd"/>
      <w:r w:rsidRPr="005D26C1">
        <w:rPr>
          <w:lang w:eastAsia="ru-RU"/>
        </w:rPr>
        <w:t>, которая обслуживает портал кафедр</w:t>
      </w:r>
      <w:r>
        <w:rPr>
          <w:lang w:eastAsia="ru-RU"/>
        </w:rPr>
        <w:t>ы</w:t>
      </w:r>
    </w:p>
    <w:p w:rsidR="00AA689B" w:rsidRPr="00AA689B" w:rsidRDefault="00AA689B" w:rsidP="00AA689B">
      <w:pPr>
        <w:rPr>
          <w:b/>
        </w:rPr>
      </w:pPr>
      <w:r w:rsidRPr="00AA689B">
        <w:rPr>
          <w:b/>
        </w:rPr>
        <w:t>Техническая документация</w:t>
      </w:r>
      <w:r>
        <w:rPr>
          <w:b/>
        </w:rPr>
        <w:t>:</w:t>
      </w:r>
    </w:p>
    <w:p w:rsidR="00AA689B" w:rsidRDefault="00AA689B" w:rsidP="00AA689B">
      <w:r>
        <w:t>Действующие стандарты:</w:t>
      </w:r>
    </w:p>
    <w:p w:rsidR="00AA689B" w:rsidRDefault="00AA689B" w:rsidP="00AA689B">
      <w:pPr>
        <w:pStyle w:val="a4"/>
        <w:numPr>
          <w:ilvl w:val="0"/>
          <w:numId w:val="10"/>
        </w:numPr>
      </w:pPr>
      <w:r>
        <w:t>ФГОС ВО</w:t>
      </w:r>
    </w:p>
    <w:p w:rsidR="00AA689B" w:rsidRDefault="00AA689B" w:rsidP="00AA689B">
      <w:pPr>
        <w:pStyle w:val="a4"/>
        <w:numPr>
          <w:ilvl w:val="0"/>
          <w:numId w:val="10"/>
        </w:numPr>
      </w:pPr>
      <w:r>
        <w:t>ФГОС ВПО</w:t>
      </w:r>
    </w:p>
    <w:p w:rsidR="001B04D0" w:rsidRDefault="001B04D0" w:rsidP="001B04D0">
      <w:pPr>
        <w:pStyle w:val="a4"/>
        <w:numPr>
          <w:ilvl w:val="0"/>
          <w:numId w:val="10"/>
        </w:numPr>
      </w:pPr>
      <w:r w:rsidRPr="001B04D0">
        <w:t>Приказ «О Государственном образовательном учреждении</w:t>
      </w:r>
      <w:r>
        <w:t xml:space="preserve"> высшего профессионального обра</w:t>
      </w:r>
      <w:r w:rsidRPr="001B04D0">
        <w:t>зования РГПУ им А.И. Герцена»</w:t>
      </w:r>
    </w:p>
    <w:p w:rsidR="001B04D0" w:rsidRDefault="00B8226F" w:rsidP="001B04D0">
      <w:pPr>
        <w:pStyle w:val="a4"/>
        <w:numPr>
          <w:ilvl w:val="0"/>
          <w:numId w:val="10"/>
        </w:numPr>
      </w:pPr>
      <w:r>
        <w:t>Положение о кафедре</w:t>
      </w:r>
      <w:r w:rsidR="001B04D0" w:rsidRPr="001B04D0">
        <w:t xml:space="preserve"> федерального государственного бюджетного образовательного учреждения высшего образования «РОССИЙСКИЙ ГОСУДАРСТВЕННЫЙ ПЕДАГОГИЧЕСКИЙ УНИВЕРСИТЕТ им. А.И. ГЕРЦЕНА»</w:t>
      </w:r>
    </w:p>
    <w:p w:rsidR="00B8226F" w:rsidRDefault="00B8226F" w:rsidP="00B8226F">
      <w:pPr>
        <w:pStyle w:val="a4"/>
        <w:numPr>
          <w:ilvl w:val="0"/>
          <w:numId w:val="10"/>
        </w:numPr>
      </w:pPr>
      <w:r w:rsidRPr="00B8226F">
        <w:t>Должностные инструкции профессорско-преподавательского состава</w:t>
      </w:r>
    </w:p>
    <w:p w:rsidR="00AA689B" w:rsidRDefault="00AA689B" w:rsidP="00AA689B">
      <w:r>
        <w:t>Инструкции, правила эксплуатации:</w:t>
      </w:r>
    </w:p>
    <w:p w:rsidR="00AA689B" w:rsidRDefault="00AA689B" w:rsidP="00AA689B">
      <w:pPr>
        <w:pStyle w:val="a4"/>
        <w:numPr>
          <w:ilvl w:val="0"/>
          <w:numId w:val="10"/>
        </w:numPr>
      </w:pPr>
      <w:r>
        <w:t>ГОСТ 20397-82</w:t>
      </w:r>
    </w:p>
    <w:p w:rsidR="00AA689B" w:rsidRDefault="00AA689B" w:rsidP="00AA689B">
      <w:pPr>
        <w:pStyle w:val="a4"/>
        <w:numPr>
          <w:ilvl w:val="0"/>
          <w:numId w:val="10"/>
        </w:numPr>
      </w:pPr>
      <w:r>
        <w:t>ГОСТ 21552-84</w:t>
      </w:r>
    </w:p>
    <w:p w:rsidR="00AA689B" w:rsidRPr="00AA689B" w:rsidRDefault="00AA689B" w:rsidP="00AA689B">
      <w:pPr>
        <w:rPr>
          <w:b/>
        </w:rPr>
      </w:pPr>
      <w:r w:rsidRPr="00AA689B">
        <w:rPr>
          <w:b/>
        </w:rPr>
        <w:t>Техника безопасности:</w:t>
      </w:r>
    </w:p>
    <w:p w:rsidR="0033493D" w:rsidRDefault="00B8226F" w:rsidP="00B8226F">
      <w:pPr>
        <w:pStyle w:val="a4"/>
        <w:numPr>
          <w:ilvl w:val="0"/>
          <w:numId w:val="23"/>
        </w:numPr>
      </w:pPr>
      <w:r w:rsidRPr="00B8226F">
        <w:t>ГОСТ 12.0.004-2015</w:t>
      </w:r>
    </w:p>
    <w:sectPr w:rsidR="0033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FEE"/>
    <w:multiLevelType w:val="multilevel"/>
    <w:tmpl w:val="F0E0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A283B"/>
    <w:multiLevelType w:val="hybridMultilevel"/>
    <w:tmpl w:val="547A56F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919"/>
    <w:multiLevelType w:val="hybridMultilevel"/>
    <w:tmpl w:val="98E4C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45E6"/>
    <w:multiLevelType w:val="hybridMultilevel"/>
    <w:tmpl w:val="9E384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42F2"/>
    <w:multiLevelType w:val="hybridMultilevel"/>
    <w:tmpl w:val="E83CC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4B88"/>
    <w:multiLevelType w:val="multilevel"/>
    <w:tmpl w:val="DB02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42421C"/>
    <w:multiLevelType w:val="hybridMultilevel"/>
    <w:tmpl w:val="51E660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AC84352"/>
    <w:multiLevelType w:val="multilevel"/>
    <w:tmpl w:val="C892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A8219A"/>
    <w:multiLevelType w:val="multilevel"/>
    <w:tmpl w:val="73F6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267314"/>
    <w:multiLevelType w:val="hybridMultilevel"/>
    <w:tmpl w:val="4300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143F6"/>
    <w:multiLevelType w:val="multilevel"/>
    <w:tmpl w:val="F0E0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FF217C"/>
    <w:multiLevelType w:val="hybridMultilevel"/>
    <w:tmpl w:val="84788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82151"/>
    <w:multiLevelType w:val="hybridMultilevel"/>
    <w:tmpl w:val="939E7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547E5"/>
    <w:multiLevelType w:val="hybridMultilevel"/>
    <w:tmpl w:val="CDB42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51933"/>
    <w:multiLevelType w:val="multilevel"/>
    <w:tmpl w:val="F0E0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F45F3"/>
    <w:multiLevelType w:val="hybridMultilevel"/>
    <w:tmpl w:val="5D227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E1B58"/>
    <w:multiLevelType w:val="multilevel"/>
    <w:tmpl w:val="735A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3B5D45"/>
    <w:multiLevelType w:val="hybridMultilevel"/>
    <w:tmpl w:val="F99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C171B1"/>
    <w:multiLevelType w:val="hybridMultilevel"/>
    <w:tmpl w:val="A3BAC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70B2A"/>
    <w:multiLevelType w:val="hybridMultilevel"/>
    <w:tmpl w:val="002CE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B57AA"/>
    <w:multiLevelType w:val="hybridMultilevel"/>
    <w:tmpl w:val="9572C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274C"/>
    <w:multiLevelType w:val="hybridMultilevel"/>
    <w:tmpl w:val="9C8A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97EB0"/>
    <w:multiLevelType w:val="hybridMultilevel"/>
    <w:tmpl w:val="E3D88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14"/>
  </w:num>
  <w:num w:numId="5">
    <w:abstractNumId w:val="7"/>
  </w:num>
  <w:num w:numId="6">
    <w:abstractNumId w:val="18"/>
  </w:num>
  <w:num w:numId="7">
    <w:abstractNumId w:val="6"/>
  </w:num>
  <w:num w:numId="8">
    <w:abstractNumId w:val="4"/>
  </w:num>
  <w:num w:numId="9">
    <w:abstractNumId w:val="20"/>
  </w:num>
  <w:num w:numId="10">
    <w:abstractNumId w:val="17"/>
  </w:num>
  <w:num w:numId="11">
    <w:abstractNumId w:val="0"/>
  </w:num>
  <w:num w:numId="12">
    <w:abstractNumId w:val="10"/>
  </w:num>
  <w:num w:numId="13">
    <w:abstractNumId w:val="11"/>
  </w:num>
  <w:num w:numId="14">
    <w:abstractNumId w:val="13"/>
  </w:num>
  <w:num w:numId="15">
    <w:abstractNumId w:val="15"/>
  </w:num>
  <w:num w:numId="16">
    <w:abstractNumId w:val="21"/>
  </w:num>
  <w:num w:numId="17">
    <w:abstractNumId w:val="22"/>
  </w:num>
  <w:num w:numId="18">
    <w:abstractNumId w:val="12"/>
  </w:num>
  <w:num w:numId="19">
    <w:abstractNumId w:val="9"/>
  </w:num>
  <w:num w:numId="20">
    <w:abstractNumId w:val="1"/>
  </w:num>
  <w:num w:numId="21">
    <w:abstractNumId w:val="19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3D"/>
    <w:rsid w:val="000721D0"/>
    <w:rsid w:val="00081860"/>
    <w:rsid w:val="000D5291"/>
    <w:rsid w:val="00192BCB"/>
    <w:rsid w:val="001B04D0"/>
    <w:rsid w:val="00246BA1"/>
    <w:rsid w:val="0026167C"/>
    <w:rsid w:val="0033493D"/>
    <w:rsid w:val="00342B1F"/>
    <w:rsid w:val="005924C2"/>
    <w:rsid w:val="005D26C1"/>
    <w:rsid w:val="00794388"/>
    <w:rsid w:val="007F6FD3"/>
    <w:rsid w:val="00916952"/>
    <w:rsid w:val="00A13698"/>
    <w:rsid w:val="00A13925"/>
    <w:rsid w:val="00AA689B"/>
    <w:rsid w:val="00AF10A3"/>
    <w:rsid w:val="00AF2546"/>
    <w:rsid w:val="00B8226F"/>
    <w:rsid w:val="00C22EE7"/>
    <w:rsid w:val="00C322EB"/>
    <w:rsid w:val="00C56288"/>
    <w:rsid w:val="00CA2A63"/>
    <w:rsid w:val="00CB58B5"/>
    <w:rsid w:val="00F40C54"/>
    <w:rsid w:val="00F4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98C38-B48B-474B-95FD-C2BA8C58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1860"/>
    <w:pPr>
      <w:ind w:left="720"/>
      <w:contextualSpacing/>
    </w:pPr>
  </w:style>
  <w:style w:type="table" w:customStyle="1" w:styleId="TableNormal">
    <w:name w:val="Table Normal"/>
    <w:rsid w:val="00A136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Текстовый блок"/>
    <w:rsid w:val="00A136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ru-RU"/>
    </w:rPr>
  </w:style>
  <w:style w:type="character" w:styleId="a6">
    <w:name w:val="Hyperlink"/>
    <w:basedOn w:val="a0"/>
    <w:uiPriority w:val="99"/>
    <w:unhideWhenUsed/>
    <w:rsid w:val="00C32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rzen-documents.acrodi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7</cp:revision>
  <dcterms:created xsi:type="dcterms:W3CDTF">2020-12-22T15:21:00Z</dcterms:created>
  <dcterms:modified xsi:type="dcterms:W3CDTF">2020-12-23T15:57:00Z</dcterms:modified>
</cp:coreProperties>
</file>