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513706" w14:textId="77777777" w:rsidR="00625A61" w:rsidRPr="004E6241" w:rsidRDefault="00625A61" w:rsidP="004A7336">
      <w:pPr>
        <w:spacing w:line="240" w:lineRule="auto"/>
        <w:ind w:firstLine="0"/>
        <w:jc w:val="center"/>
        <w:rPr>
          <w:noProof/>
        </w:rPr>
      </w:pPr>
      <w:bookmarkStart w:id="0" w:name="_Toc507062080"/>
      <w:bookmarkStart w:id="1" w:name="_Toc507062156"/>
      <w:bookmarkStart w:id="2" w:name="_Toc507062753"/>
      <w:r w:rsidRPr="004E6241">
        <w:rPr>
          <w:noProof/>
        </w:rPr>
        <w:t>МИНИСТЕРСТВО ПРОСВЕЩЕНИЯ РОССИЙСКОЙ ФЕДЕРАЦИИ</w:t>
      </w:r>
    </w:p>
    <w:p w14:paraId="31B8C0B7" w14:textId="77777777" w:rsidR="00625A61" w:rsidRPr="004E6241" w:rsidRDefault="00625A61" w:rsidP="004A7336">
      <w:pPr>
        <w:spacing w:line="240" w:lineRule="auto"/>
        <w:ind w:firstLine="0"/>
        <w:jc w:val="center"/>
        <w:rPr>
          <w:noProof/>
        </w:rPr>
      </w:pPr>
    </w:p>
    <w:p w14:paraId="17C5F6AA" w14:textId="77777777" w:rsidR="00625A61" w:rsidRPr="004E6241" w:rsidRDefault="00625A61" w:rsidP="004A7336">
      <w:pPr>
        <w:spacing w:line="240" w:lineRule="auto"/>
        <w:ind w:firstLine="0"/>
        <w:jc w:val="center"/>
        <w:rPr>
          <w:noProof/>
        </w:rPr>
      </w:pPr>
      <w:r w:rsidRPr="004E6241">
        <w:rPr>
          <w:noProof/>
        </w:rPr>
        <w:t>ФЕДЕРАЛЬНОЕ ГОСУДАРСТВЕННОЕ БЮДЖЕТНОЕ ОБРАЗОВАТЕЛЬНОЕ УЧРЕЖДЕНИЕ ВЫСШЕГО ОБРАЗОВАНИЯ</w:t>
      </w:r>
    </w:p>
    <w:p w14:paraId="2094847E" w14:textId="77777777" w:rsidR="00625A61" w:rsidRPr="004E6241" w:rsidRDefault="00625A61" w:rsidP="004A7336">
      <w:pPr>
        <w:spacing w:line="240" w:lineRule="auto"/>
        <w:ind w:firstLine="0"/>
        <w:jc w:val="center"/>
        <w:rPr>
          <w:noProof/>
        </w:rPr>
      </w:pPr>
      <w:r w:rsidRPr="004E6241">
        <w:rPr>
          <w:noProof/>
        </w:rPr>
        <w:t>«РОССИЙСКИЙ ГОСУДАРСТВЕННЫЙ</w:t>
      </w:r>
    </w:p>
    <w:p w14:paraId="7CAB9A1B" w14:textId="77777777" w:rsidR="00114CA8" w:rsidRPr="004E6241" w:rsidRDefault="00625A61" w:rsidP="004A7336">
      <w:pPr>
        <w:spacing w:line="240" w:lineRule="auto"/>
        <w:ind w:firstLine="0"/>
        <w:contextualSpacing w:val="0"/>
        <w:jc w:val="center"/>
        <w:rPr>
          <w:rFonts w:ascii="lazursky" w:eastAsia="Times New Roman" w:hAnsi="lazursky"/>
          <w:noProof/>
          <w:sz w:val="24"/>
          <w:szCs w:val="24"/>
          <w:lang w:eastAsia="ru-RU"/>
        </w:rPr>
      </w:pPr>
      <w:r w:rsidRPr="004E6241">
        <w:rPr>
          <w:noProof/>
        </w:rPr>
        <w:t>ПЕДАГОГИЧЕСКИЙ УНИВЕРСИТЕТ им. А. И. ГЕРЦЕНА»</w:t>
      </w:r>
    </w:p>
    <w:p w14:paraId="5E43F0D2" w14:textId="77777777" w:rsidR="00114CA8" w:rsidRPr="004E6241" w:rsidRDefault="00114CA8" w:rsidP="00114CA8">
      <w:pPr>
        <w:spacing w:line="240" w:lineRule="auto"/>
        <w:ind w:firstLine="0"/>
        <w:contextualSpacing w:val="0"/>
        <w:jc w:val="center"/>
        <w:rPr>
          <w:rFonts w:ascii="lazursky" w:eastAsia="Times New Roman" w:hAnsi="lazursky"/>
          <w:noProof/>
          <w:sz w:val="24"/>
          <w:szCs w:val="24"/>
          <w:lang w:eastAsia="ru-RU"/>
        </w:rPr>
      </w:pPr>
    </w:p>
    <w:p w14:paraId="6F7AA198" w14:textId="77777777" w:rsidR="00114CA8" w:rsidRPr="004E6241" w:rsidRDefault="004401C0" w:rsidP="00114CA8">
      <w:pPr>
        <w:spacing w:line="240" w:lineRule="auto"/>
        <w:ind w:firstLine="0"/>
        <w:contextualSpacing w:val="0"/>
        <w:jc w:val="center"/>
        <w:rPr>
          <w:rFonts w:eastAsia="Times New Roman"/>
          <w:noProof/>
          <w:sz w:val="20"/>
          <w:szCs w:val="20"/>
          <w:lang w:eastAsia="ru-RU"/>
        </w:rPr>
      </w:pPr>
      <w:r w:rsidRPr="004E6241">
        <w:rPr>
          <w:noProof/>
          <w:lang w:eastAsia="ru-RU"/>
        </w:rPr>
        <w:drawing>
          <wp:inline distT="0" distB="0" distL="0" distR="0" wp14:anchorId="284DF96C" wp14:editId="52667190">
            <wp:extent cx="1552575" cy="1527674"/>
            <wp:effectExtent l="0" t="0" r="0" b="0"/>
            <wp:docPr id="2" name="Рисунок 2" descr="https://www.herzen.spb.ru/uploads/frejdkinm/files/%D0%B1%D0%B8%D0%BB%D0%B8%D0%BD%D0%B3%D0%B2.%20%D0%B4%D0%BB%D1%8F%20%D1%81%D0%B2%D0%B5%D1%82%D0%BB%D0%BE%D0%B3%D0%BE%20%D1%84%D0%BE%D0%BD%D0%B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herzen.spb.ru/uploads/frejdkinm/files/%D0%B1%D0%B8%D0%BB%D0%B8%D0%BD%D0%B3%D0%B2.%20%D0%B4%D0%BB%D1%8F%20%D1%81%D0%B2%D0%B5%D1%82%D0%BB%D0%BE%D0%B3%D0%BE%20%D1%84%D0%BE%D0%BD%D0%B0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662" cy="1557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964758" w14:textId="77777777" w:rsidR="00114CA8" w:rsidRPr="004E6241" w:rsidRDefault="00114CA8" w:rsidP="00114CA8">
      <w:pPr>
        <w:spacing w:line="240" w:lineRule="auto"/>
        <w:ind w:firstLine="0"/>
        <w:contextualSpacing w:val="0"/>
        <w:jc w:val="center"/>
        <w:rPr>
          <w:rFonts w:eastAsia="Times New Roman"/>
          <w:noProof/>
          <w:sz w:val="20"/>
          <w:szCs w:val="20"/>
          <w:lang w:eastAsia="ru-RU"/>
        </w:rPr>
      </w:pPr>
    </w:p>
    <w:p w14:paraId="763BD002" w14:textId="77777777" w:rsidR="00114CA8" w:rsidRPr="004E6241" w:rsidRDefault="00114CA8" w:rsidP="004A7336">
      <w:pPr>
        <w:spacing w:line="240" w:lineRule="auto"/>
        <w:ind w:firstLine="0"/>
        <w:contextualSpacing w:val="0"/>
        <w:jc w:val="center"/>
        <w:rPr>
          <w:rFonts w:eastAsia="Times New Roman"/>
          <w:noProof/>
          <w:sz w:val="20"/>
          <w:szCs w:val="20"/>
          <w:lang w:eastAsia="ru-RU"/>
        </w:rPr>
      </w:pPr>
    </w:p>
    <w:p w14:paraId="6FA7E325" w14:textId="77777777" w:rsidR="00625A61" w:rsidRPr="004E6241" w:rsidRDefault="00625A61" w:rsidP="004A7336">
      <w:pPr>
        <w:spacing w:line="240" w:lineRule="auto"/>
        <w:ind w:firstLine="0"/>
        <w:jc w:val="center"/>
        <w:rPr>
          <w:noProof/>
        </w:rPr>
      </w:pPr>
      <w:r w:rsidRPr="004E6241">
        <w:rPr>
          <w:noProof/>
        </w:rPr>
        <w:t xml:space="preserve">Направление подготовки/специальность </w:t>
      </w:r>
      <w:r w:rsidRPr="004E6241">
        <w:rPr>
          <w:noProof/>
        </w:rPr>
        <w:br/>
        <w:t>44.0</w:t>
      </w:r>
      <w:r w:rsidR="006200A2" w:rsidRPr="004E6241">
        <w:rPr>
          <w:noProof/>
        </w:rPr>
        <w:t>4</w:t>
      </w:r>
      <w:r w:rsidRPr="004E6241">
        <w:rPr>
          <w:noProof/>
        </w:rPr>
        <w:t>.01 Педагогическое образование</w:t>
      </w:r>
    </w:p>
    <w:p w14:paraId="16C1FD8D" w14:textId="77777777" w:rsidR="00625A61" w:rsidRPr="004E6241" w:rsidRDefault="00625A61" w:rsidP="004A7336">
      <w:pPr>
        <w:spacing w:line="240" w:lineRule="auto"/>
        <w:ind w:firstLine="0"/>
        <w:jc w:val="center"/>
        <w:rPr>
          <w:noProof/>
        </w:rPr>
      </w:pPr>
      <w:r w:rsidRPr="004E6241">
        <w:rPr>
          <w:noProof/>
        </w:rPr>
        <w:t>направленность (профиль)/специализация</w:t>
      </w:r>
    </w:p>
    <w:p w14:paraId="2B28CE7C" w14:textId="77777777" w:rsidR="00625A61" w:rsidRPr="004E6241" w:rsidRDefault="00625A61" w:rsidP="004A7336">
      <w:pPr>
        <w:spacing w:line="240" w:lineRule="auto"/>
        <w:ind w:firstLine="0"/>
        <w:jc w:val="center"/>
        <w:rPr>
          <w:noProof/>
          <w:sz w:val="24"/>
          <w:szCs w:val="24"/>
        </w:rPr>
      </w:pPr>
      <w:r w:rsidRPr="004E6241">
        <w:rPr>
          <w:noProof/>
        </w:rPr>
        <w:t>«</w:t>
      </w:r>
      <w:r w:rsidR="006200A2" w:rsidRPr="004E6241">
        <w:rPr>
          <w:noProof/>
        </w:rPr>
        <w:t>Корпоративное электронное обучение</w:t>
      </w:r>
      <w:r w:rsidRPr="004E6241">
        <w:rPr>
          <w:noProof/>
        </w:rPr>
        <w:t>»</w:t>
      </w:r>
    </w:p>
    <w:p w14:paraId="578630BB" w14:textId="77777777" w:rsidR="00625A61" w:rsidRPr="004E6241" w:rsidRDefault="00625A61" w:rsidP="004A7336">
      <w:pPr>
        <w:spacing w:line="240" w:lineRule="auto"/>
        <w:ind w:firstLine="0"/>
        <w:contextualSpacing w:val="0"/>
        <w:jc w:val="center"/>
        <w:rPr>
          <w:rFonts w:eastAsia="Times New Roman"/>
          <w:b/>
          <w:noProof/>
          <w:sz w:val="32"/>
          <w:szCs w:val="32"/>
          <w:lang w:eastAsia="ru-RU"/>
        </w:rPr>
      </w:pPr>
    </w:p>
    <w:p w14:paraId="52084CED" w14:textId="77777777" w:rsidR="00114CA8" w:rsidRPr="004E6241" w:rsidRDefault="00114CA8" w:rsidP="004A7336">
      <w:pPr>
        <w:spacing w:line="240" w:lineRule="auto"/>
        <w:ind w:firstLine="0"/>
        <w:contextualSpacing w:val="0"/>
        <w:jc w:val="center"/>
        <w:rPr>
          <w:rFonts w:eastAsia="Times New Roman"/>
          <w:b/>
          <w:noProof/>
          <w:sz w:val="32"/>
          <w:szCs w:val="32"/>
          <w:lang w:eastAsia="ru-RU"/>
        </w:rPr>
      </w:pPr>
      <w:r w:rsidRPr="004E6241">
        <w:rPr>
          <w:rFonts w:eastAsia="Times New Roman"/>
          <w:b/>
          <w:noProof/>
          <w:sz w:val="32"/>
          <w:szCs w:val="32"/>
          <w:lang w:eastAsia="ru-RU"/>
        </w:rPr>
        <w:t>Выпускная квалификационная работа</w:t>
      </w:r>
    </w:p>
    <w:p w14:paraId="237BF585" w14:textId="77777777" w:rsidR="00114CA8" w:rsidRPr="004E6241" w:rsidRDefault="0033674E" w:rsidP="004A7336">
      <w:pPr>
        <w:spacing w:before="120" w:line="240" w:lineRule="auto"/>
        <w:ind w:firstLine="0"/>
        <w:contextualSpacing w:val="0"/>
        <w:jc w:val="center"/>
        <w:rPr>
          <w:rFonts w:eastAsia="Times New Roman"/>
          <w:noProof/>
          <w:lang w:eastAsia="ru-RU"/>
        </w:rPr>
      </w:pPr>
      <w:r w:rsidRPr="004E6241">
        <w:rPr>
          <w:rFonts w:eastAsia="Times New Roman"/>
          <w:noProof/>
          <w:lang w:eastAsia="ru-RU"/>
        </w:rPr>
        <w:t>Модель поддержки организационно-методического обеспечения образовательного процесса школы с использованием школьного терминала самообслуживания</w:t>
      </w:r>
    </w:p>
    <w:p w14:paraId="6586A57D" w14:textId="77777777" w:rsidR="00114CA8" w:rsidRPr="004E6241" w:rsidRDefault="00114CA8" w:rsidP="00114CA8">
      <w:pPr>
        <w:spacing w:line="240" w:lineRule="auto"/>
        <w:ind w:firstLine="0"/>
        <w:contextualSpacing w:val="0"/>
        <w:jc w:val="center"/>
        <w:rPr>
          <w:rFonts w:eastAsia="Times New Roman"/>
          <w:noProof/>
          <w:lang w:eastAsia="ru-RU"/>
        </w:rPr>
      </w:pPr>
    </w:p>
    <w:p w14:paraId="798792C2" w14:textId="77777777" w:rsidR="004D7B02" w:rsidRPr="004E6241" w:rsidRDefault="004D7B02" w:rsidP="00114CA8">
      <w:pPr>
        <w:spacing w:line="240" w:lineRule="auto"/>
        <w:ind w:firstLine="0"/>
        <w:jc w:val="right"/>
        <w:rPr>
          <w:rFonts w:eastAsia="Times New Roman"/>
          <w:noProof/>
          <w:sz w:val="24"/>
          <w:szCs w:val="24"/>
          <w:lang w:eastAsia="ru-RU"/>
        </w:rPr>
      </w:pPr>
    </w:p>
    <w:tbl>
      <w:tblPr>
        <w:tblStyle w:val="TableGrid"/>
        <w:tblW w:w="4961" w:type="dxa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625A61" w:rsidRPr="004E6241" w14:paraId="082F9177" w14:textId="77777777" w:rsidTr="004A7336">
        <w:tc>
          <w:tcPr>
            <w:tcW w:w="4961" w:type="dxa"/>
          </w:tcPr>
          <w:p w14:paraId="61162153" w14:textId="77777777" w:rsidR="00625A61" w:rsidRPr="004E6241" w:rsidRDefault="00625A61" w:rsidP="00625A61">
            <w:pPr>
              <w:spacing w:line="240" w:lineRule="auto"/>
              <w:ind w:left="34" w:firstLine="0"/>
              <w:jc w:val="left"/>
              <w:rPr>
                <w:noProof/>
                <w:sz w:val="24"/>
                <w:szCs w:val="24"/>
              </w:rPr>
            </w:pPr>
            <w:r w:rsidRPr="004E6241">
              <w:rPr>
                <w:noProof/>
                <w:sz w:val="24"/>
                <w:szCs w:val="24"/>
              </w:rPr>
              <w:t xml:space="preserve">Обучающегося </w:t>
            </w:r>
            <w:r w:rsidR="009E0D5B" w:rsidRPr="004E6241">
              <w:rPr>
                <w:noProof/>
                <w:sz w:val="24"/>
                <w:szCs w:val="24"/>
              </w:rPr>
              <w:t>2</w:t>
            </w:r>
            <w:r w:rsidRPr="004E6241">
              <w:rPr>
                <w:noProof/>
                <w:sz w:val="24"/>
                <w:szCs w:val="24"/>
              </w:rPr>
              <w:t xml:space="preserve"> курса </w:t>
            </w:r>
          </w:p>
          <w:p w14:paraId="290948F1" w14:textId="77777777" w:rsidR="00625A61" w:rsidRPr="004E6241" w:rsidRDefault="00625A61" w:rsidP="00625A61">
            <w:pPr>
              <w:spacing w:line="240" w:lineRule="auto"/>
              <w:ind w:left="34" w:firstLine="0"/>
              <w:jc w:val="left"/>
              <w:rPr>
                <w:noProof/>
                <w:sz w:val="24"/>
                <w:szCs w:val="24"/>
              </w:rPr>
            </w:pPr>
            <w:r w:rsidRPr="004E6241">
              <w:rPr>
                <w:noProof/>
                <w:sz w:val="24"/>
                <w:szCs w:val="24"/>
              </w:rPr>
              <w:t>очной формы обучения</w:t>
            </w:r>
          </w:p>
          <w:p w14:paraId="64400C95" w14:textId="77777777" w:rsidR="00625A61" w:rsidRPr="004E6241" w:rsidRDefault="009E0D5B" w:rsidP="00625A61">
            <w:pPr>
              <w:spacing w:line="240" w:lineRule="auto"/>
              <w:ind w:left="34" w:firstLine="0"/>
              <w:jc w:val="left"/>
              <w:rPr>
                <w:i/>
                <w:noProof/>
                <w:sz w:val="24"/>
                <w:szCs w:val="24"/>
              </w:rPr>
            </w:pPr>
            <w:r w:rsidRPr="004E6241">
              <w:rPr>
                <w:noProof/>
                <w:sz w:val="24"/>
                <w:szCs w:val="24"/>
              </w:rPr>
              <w:t>Гунько Виктора Дмитриевича</w:t>
            </w:r>
          </w:p>
        </w:tc>
      </w:tr>
      <w:tr w:rsidR="00625A61" w:rsidRPr="004E6241" w14:paraId="378D55A9" w14:textId="77777777" w:rsidTr="004A7336">
        <w:tc>
          <w:tcPr>
            <w:tcW w:w="4961" w:type="dxa"/>
          </w:tcPr>
          <w:p w14:paraId="23EC33D6" w14:textId="77777777" w:rsidR="00625A61" w:rsidRPr="004E6241" w:rsidRDefault="00625A61" w:rsidP="00625A61">
            <w:pPr>
              <w:spacing w:line="240" w:lineRule="auto"/>
              <w:ind w:left="34" w:firstLine="0"/>
              <w:jc w:val="left"/>
              <w:rPr>
                <w:noProof/>
                <w:sz w:val="24"/>
                <w:szCs w:val="24"/>
              </w:rPr>
            </w:pPr>
          </w:p>
        </w:tc>
      </w:tr>
      <w:tr w:rsidR="00625A61" w:rsidRPr="004E6241" w14:paraId="7A8410E8" w14:textId="77777777" w:rsidTr="004A7336">
        <w:tc>
          <w:tcPr>
            <w:tcW w:w="4961" w:type="dxa"/>
          </w:tcPr>
          <w:p w14:paraId="441C01B8" w14:textId="77777777" w:rsidR="00625A61" w:rsidRPr="004E6241" w:rsidRDefault="00625A61" w:rsidP="00625A61">
            <w:pPr>
              <w:spacing w:line="240" w:lineRule="auto"/>
              <w:ind w:left="34" w:firstLine="0"/>
              <w:jc w:val="left"/>
              <w:rPr>
                <w:noProof/>
                <w:sz w:val="24"/>
                <w:szCs w:val="24"/>
              </w:rPr>
            </w:pPr>
            <w:r w:rsidRPr="004E6241">
              <w:rPr>
                <w:noProof/>
                <w:sz w:val="24"/>
                <w:szCs w:val="24"/>
              </w:rPr>
              <w:t>Руководитель выпускной квалификационной работы:</w:t>
            </w:r>
          </w:p>
          <w:p w14:paraId="017ADB12" w14:textId="77777777" w:rsidR="002B768A" w:rsidRDefault="006C2C75" w:rsidP="00625A61">
            <w:pPr>
              <w:spacing w:line="240" w:lineRule="auto"/>
              <w:ind w:left="34" w:firstLine="0"/>
              <w:jc w:val="left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д</w:t>
            </w:r>
            <w:r w:rsidR="002B768A" w:rsidRPr="002B768A">
              <w:rPr>
                <w:noProof/>
                <w:sz w:val="24"/>
                <w:szCs w:val="24"/>
              </w:rPr>
              <w:t>октор педагогических наук, профессор кафедры И</w:t>
            </w:r>
            <w:r w:rsidR="002B768A">
              <w:rPr>
                <w:noProof/>
                <w:sz w:val="24"/>
                <w:szCs w:val="24"/>
              </w:rPr>
              <w:t>Т</w:t>
            </w:r>
            <w:r w:rsidR="002B768A" w:rsidRPr="002B768A">
              <w:rPr>
                <w:noProof/>
                <w:sz w:val="24"/>
                <w:szCs w:val="24"/>
              </w:rPr>
              <w:t>иЭО</w:t>
            </w:r>
          </w:p>
          <w:p w14:paraId="6132F23E" w14:textId="77777777" w:rsidR="00625A61" w:rsidRPr="002B768A" w:rsidRDefault="002B7BA9" w:rsidP="00625A61">
            <w:pPr>
              <w:spacing w:line="240" w:lineRule="auto"/>
              <w:ind w:left="34" w:firstLine="0"/>
              <w:jc w:val="left"/>
              <w:rPr>
                <w:noProof/>
                <w:sz w:val="24"/>
                <w:szCs w:val="24"/>
              </w:rPr>
            </w:pPr>
            <w:r w:rsidRPr="002B768A">
              <w:rPr>
                <w:noProof/>
                <w:sz w:val="24"/>
                <w:szCs w:val="24"/>
              </w:rPr>
              <w:t>Абрамян Геннадий Владимирович</w:t>
            </w:r>
          </w:p>
        </w:tc>
      </w:tr>
      <w:tr w:rsidR="00625A61" w:rsidRPr="004E6241" w14:paraId="35935977" w14:textId="77777777" w:rsidTr="004A7336">
        <w:tc>
          <w:tcPr>
            <w:tcW w:w="4961" w:type="dxa"/>
          </w:tcPr>
          <w:p w14:paraId="37899E86" w14:textId="77777777" w:rsidR="00625A61" w:rsidRPr="004E6241" w:rsidRDefault="00625A61" w:rsidP="00625A61">
            <w:pPr>
              <w:spacing w:line="240" w:lineRule="auto"/>
              <w:ind w:left="34" w:firstLine="0"/>
              <w:jc w:val="left"/>
              <w:rPr>
                <w:noProof/>
                <w:sz w:val="24"/>
                <w:szCs w:val="24"/>
              </w:rPr>
            </w:pPr>
          </w:p>
        </w:tc>
      </w:tr>
      <w:tr w:rsidR="00625A61" w:rsidRPr="004E6241" w14:paraId="424A6715" w14:textId="77777777" w:rsidTr="00385E38">
        <w:trPr>
          <w:trHeight w:val="522"/>
        </w:trPr>
        <w:tc>
          <w:tcPr>
            <w:tcW w:w="4961" w:type="dxa"/>
          </w:tcPr>
          <w:p w14:paraId="70DBFB73" w14:textId="77777777" w:rsidR="00625A61" w:rsidRPr="004E6241" w:rsidRDefault="00625A61" w:rsidP="00625A61">
            <w:pPr>
              <w:spacing w:line="240" w:lineRule="auto"/>
              <w:ind w:left="34" w:firstLine="0"/>
              <w:jc w:val="left"/>
              <w:rPr>
                <w:noProof/>
                <w:sz w:val="24"/>
                <w:szCs w:val="24"/>
              </w:rPr>
            </w:pPr>
          </w:p>
        </w:tc>
      </w:tr>
    </w:tbl>
    <w:p w14:paraId="3B6177A8" w14:textId="77777777" w:rsidR="00114CA8" w:rsidRDefault="00114CA8" w:rsidP="00114CA8">
      <w:pPr>
        <w:spacing w:line="276" w:lineRule="auto"/>
        <w:ind w:firstLine="0"/>
        <w:contextualSpacing w:val="0"/>
        <w:jc w:val="center"/>
        <w:rPr>
          <w:rFonts w:eastAsia="Times New Roman"/>
          <w:noProof/>
          <w:lang w:eastAsia="ru-RU"/>
        </w:rPr>
      </w:pPr>
    </w:p>
    <w:p w14:paraId="25383882" w14:textId="77777777" w:rsidR="00385E38" w:rsidRDefault="00385E38" w:rsidP="00114CA8">
      <w:pPr>
        <w:spacing w:line="276" w:lineRule="auto"/>
        <w:ind w:firstLine="0"/>
        <w:contextualSpacing w:val="0"/>
        <w:jc w:val="center"/>
        <w:rPr>
          <w:rFonts w:eastAsia="Times New Roman"/>
          <w:noProof/>
          <w:lang w:eastAsia="ru-RU"/>
        </w:rPr>
      </w:pPr>
    </w:p>
    <w:p w14:paraId="78DC89D9" w14:textId="77777777" w:rsidR="000734D9" w:rsidRDefault="000734D9" w:rsidP="00114CA8">
      <w:pPr>
        <w:spacing w:line="276" w:lineRule="auto"/>
        <w:ind w:firstLine="0"/>
        <w:contextualSpacing w:val="0"/>
        <w:jc w:val="center"/>
        <w:rPr>
          <w:rFonts w:eastAsia="Times New Roman"/>
          <w:noProof/>
          <w:lang w:eastAsia="ru-RU"/>
        </w:rPr>
      </w:pPr>
    </w:p>
    <w:p w14:paraId="3FA133A2" w14:textId="77777777" w:rsidR="000734D9" w:rsidRPr="004E6241" w:rsidRDefault="000734D9" w:rsidP="00114CA8">
      <w:pPr>
        <w:spacing w:line="276" w:lineRule="auto"/>
        <w:ind w:firstLine="0"/>
        <w:contextualSpacing w:val="0"/>
        <w:jc w:val="center"/>
        <w:rPr>
          <w:rFonts w:eastAsia="Times New Roman"/>
          <w:noProof/>
          <w:lang w:eastAsia="ru-RU"/>
        </w:rPr>
      </w:pPr>
    </w:p>
    <w:p w14:paraId="2646939D" w14:textId="77777777" w:rsidR="00114CA8" w:rsidRPr="004E6241" w:rsidRDefault="00114CA8" w:rsidP="00114CA8">
      <w:pPr>
        <w:spacing w:line="276" w:lineRule="auto"/>
        <w:ind w:firstLine="0"/>
        <w:contextualSpacing w:val="0"/>
        <w:jc w:val="center"/>
        <w:rPr>
          <w:rFonts w:eastAsia="Times New Roman"/>
          <w:noProof/>
          <w:lang w:eastAsia="ru-RU"/>
        </w:rPr>
      </w:pPr>
      <w:r w:rsidRPr="004E6241">
        <w:rPr>
          <w:rFonts w:eastAsia="Times New Roman"/>
          <w:noProof/>
          <w:lang w:eastAsia="ru-RU"/>
        </w:rPr>
        <w:t>Санкт-Петербург</w:t>
      </w:r>
    </w:p>
    <w:p w14:paraId="7C99A5A1" w14:textId="77777777" w:rsidR="00114CA8" w:rsidRPr="00C53788" w:rsidRDefault="00114CA8" w:rsidP="00114CA8">
      <w:pPr>
        <w:spacing w:line="276" w:lineRule="auto"/>
        <w:ind w:firstLine="0"/>
        <w:contextualSpacing w:val="0"/>
        <w:jc w:val="center"/>
        <w:rPr>
          <w:rFonts w:eastAsia="Times New Roman"/>
          <w:noProof/>
          <w:lang w:val="en-US" w:eastAsia="ru-RU"/>
        </w:rPr>
      </w:pPr>
      <w:r w:rsidRPr="004E6241">
        <w:rPr>
          <w:rFonts w:eastAsia="Times New Roman"/>
          <w:noProof/>
          <w:lang w:eastAsia="ru-RU"/>
        </w:rPr>
        <w:t>202</w:t>
      </w:r>
      <w:r w:rsidR="00C53788">
        <w:rPr>
          <w:rFonts w:eastAsia="Times New Roman"/>
          <w:noProof/>
          <w:lang w:val="en-US" w:eastAsia="ru-RU"/>
        </w:rPr>
        <w:t>3</w:t>
      </w:r>
    </w:p>
    <w:p w14:paraId="2D740926" w14:textId="77777777" w:rsidR="009B1704" w:rsidRPr="004E6241" w:rsidRDefault="009721CA" w:rsidP="005E76BD">
      <w:pPr>
        <w:pStyle w:val="Title"/>
        <w:rPr>
          <w:noProof/>
        </w:rPr>
      </w:pPr>
      <w:bookmarkStart w:id="3" w:name="_Toc135694597"/>
      <w:r w:rsidRPr="004E6241">
        <w:rPr>
          <w:noProof/>
        </w:rPr>
        <w:lastRenderedPageBreak/>
        <w:t>ОГЛАВЛЕНИЕ</w:t>
      </w:r>
      <w:bookmarkEnd w:id="0"/>
      <w:bookmarkEnd w:id="1"/>
      <w:bookmarkEnd w:id="2"/>
      <w:bookmarkEnd w:id="3"/>
    </w:p>
    <w:bookmarkStart w:id="4" w:name="_Toc482648130"/>
    <w:bookmarkStart w:id="5" w:name="_Toc482648631"/>
    <w:p w14:paraId="0CD1B969" w14:textId="3DC2C107" w:rsidR="00A55781" w:rsidRDefault="005A6179">
      <w:pPr>
        <w:pStyle w:val="TOC1"/>
        <w:rPr>
          <w:rFonts w:asciiTheme="minorHAnsi" w:hAnsiTheme="minorHAnsi" w:cstheme="minorBidi"/>
          <w:b w:val="0"/>
          <w:caps w:val="0"/>
          <w:sz w:val="22"/>
          <w:szCs w:val="22"/>
          <w:lang w:val="en-US" w:eastAsia="en-US"/>
        </w:rPr>
      </w:pPr>
      <w:r w:rsidRPr="004E6241">
        <w:fldChar w:fldCharType="begin"/>
      </w:r>
      <w:r w:rsidRPr="004E6241">
        <w:instrText xml:space="preserve"> TOC \o "1-3" \h \z \u </w:instrText>
      </w:r>
      <w:r w:rsidRPr="004E6241">
        <w:fldChar w:fldCharType="separate"/>
      </w:r>
      <w:hyperlink w:anchor="_Toc135694597" w:history="1">
        <w:r w:rsidR="00A55781" w:rsidRPr="00630849">
          <w:rPr>
            <w:rStyle w:val="Hyperlink"/>
          </w:rPr>
          <w:t>ОГЛАВЛЕНИЕ</w:t>
        </w:r>
        <w:r w:rsidR="00A55781">
          <w:rPr>
            <w:webHidden/>
          </w:rPr>
          <w:tab/>
        </w:r>
        <w:r w:rsidR="00A55781">
          <w:rPr>
            <w:webHidden/>
          </w:rPr>
          <w:fldChar w:fldCharType="begin"/>
        </w:r>
        <w:r w:rsidR="00A55781">
          <w:rPr>
            <w:webHidden/>
          </w:rPr>
          <w:instrText xml:space="preserve"> PAGEREF _Toc135694597 \h </w:instrText>
        </w:r>
        <w:r w:rsidR="00A55781">
          <w:rPr>
            <w:webHidden/>
          </w:rPr>
        </w:r>
        <w:r w:rsidR="00A55781">
          <w:rPr>
            <w:webHidden/>
          </w:rPr>
          <w:fldChar w:fldCharType="separate"/>
        </w:r>
        <w:r w:rsidR="0086201F">
          <w:rPr>
            <w:webHidden/>
          </w:rPr>
          <w:t>2</w:t>
        </w:r>
        <w:r w:rsidR="00A55781">
          <w:rPr>
            <w:webHidden/>
          </w:rPr>
          <w:fldChar w:fldCharType="end"/>
        </w:r>
      </w:hyperlink>
    </w:p>
    <w:p w14:paraId="64C29E06" w14:textId="60F951BD" w:rsidR="00A55781" w:rsidRDefault="00E10BEA">
      <w:pPr>
        <w:pStyle w:val="TOC1"/>
        <w:rPr>
          <w:rFonts w:asciiTheme="minorHAnsi" w:hAnsiTheme="minorHAnsi" w:cstheme="minorBidi"/>
          <w:b w:val="0"/>
          <w:caps w:val="0"/>
          <w:sz w:val="22"/>
          <w:szCs w:val="22"/>
          <w:lang w:val="en-US" w:eastAsia="en-US"/>
        </w:rPr>
      </w:pPr>
      <w:hyperlink w:anchor="_Toc135694598" w:history="1">
        <w:r w:rsidR="00A55781" w:rsidRPr="00630849">
          <w:rPr>
            <w:rStyle w:val="Hyperlink"/>
          </w:rPr>
          <w:t>Введение</w:t>
        </w:r>
        <w:r w:rsidR="00A55781">
          <w:rPr>
            <w:webHidden/>
          </w:rPr>
          <w:tab/>
        </w:r>
        <w:r w:rsidR="00A55781">
          <w:rPr>
            <w:webHidden/>
          </w:rPr>
          <w:fldChar w:fldCharType="begin"/>
        </w:r>
        <w:r w:rsidR="00A55781">
          <w:rPr>
            <w:webHidden/>
          </w:rPr>
          <w:instrText xml:space="preserve"> PAGEREF _Toc135694598 \h </w:instrText>
        </w:r>
        <w:r w:rsidR="00A55781">
          <w:rPr>
            <w:webHidden/>
          </w:rPr>
        </w:r>
        <w:r w:rsidR="00A55781">
          <w:rPr>
            <w:webHidden/>
          </w:rPr>
          <w:fldChar w:fldCharType="separate"/>
        </w:r>
        <w:r w:rsidR="0086201F">
          <w:rPr>
            <w:webHidden/>
          </w:rPr>
          <w:t>3</w:t>
        </w:r>
        <w:r w:rsidR="00A55781">
          <w:rPr>
            <w:webHidden/>
          </w:rPr>
          <w:fldChar w:fldCharType="end"/>
        </w:r>
      </w:hyperlink>
    </w:p>
    <w:p w14:paraId="193544D1" w14:textId="3A66C6F2" w:rsidR="00A55781" w:rsidRDefault="00E10BEA">
      <w:pPr>
        <w:pStyle w:val="TOC1"/>
        <w:rPr>
          <w:rFonts w:asciiTheme="minorHAnsi" w:hAnsiTheme="minorHAnsi" w:cstheme="minorBidi"/>
          <w:b w:val="0"/>
          <w:caps w:val="0"/>
          <w:sz w:val="22"/>
          <w:szCs w:val="22"/>
          <w:lang w:val="en-US" w:eastAsia="en-US"/>
        </w:rPr>
      </w:pPr>
      <w:hyperlink w:anchor="_Toc135694599" w:history="1">
        <w:r w:rsidR="00A55781" w:rsidRPr="00630849">
          <w:rPr>
            <w:rStyle w:val="Hyperlink"/>
          </w:rPr>
          <w:t>Глава 1. Организационно-методическое обеспечение образовательного процесса в условиях цифровизации</w:t>
        </w:r>
        <w:r w:rsidR="00A55781">
          <w:rPr>
            <w:webHidden/>
          </w:rPr>
          <w:tab/>
        </w:r>
        <w:r w:rsidR="00A55781">
          <w:rPr>
            <w:webHidden/>
          </w:rPr>
          <w:fldChar w:fldCharType="begin"/>
        </w:r>
        <w:r w:rsidR="00A55781">
          <w:rPr>
            <w:webHidden/>
          </w:rPr>
          <w:instrText xml:space="preserve"> PAGEREF _Toc135694599 \h </w:instrText>
        </w:r>
        <w:r w:rsidR="00A55781">
          <w:rPr>
            <w:webHidden/>
          </w:rPr>
        </w:r>
        <w:r w:rsidR="00A55781">
          <w:rPr>
            <w:webHidden/>
          </w:rPr>
          <w:fldChar w:fldCharType="separate"/>
        </w:r>
        <w:r w:rsidR="0086201F">
          <w:rPr>
            <w:webHidden/>
          </w:rPr>
          <w:t>7</w:t>
        </w:r>
        <w:r w:rsidR="00A55781">
          <w:rPr>
            <w:webHidden/>
          </w:rPr>
          <w:fldChar w:fldCharType="end"/>
        </w:r>
      </w:hyperlink>
    </w:p>
    <w:p w14:paraId="2B9DCA56" w14:textId="3C2BB168" w:rsidR="00A55781" w:rsidRDefault="00E10BEA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135694600" w:history="1">
        <w:r w:rsidR="00A55781" w:rsidRPr="00630849">
          <w:rPr>
            <w:rStyle w:val="Hyperlink"/>
            <w:noProof/>
          </w:rPr>
          <w:t>1.1. Современные модели, технологии, методы, формы, инструменты организационно-методического обеспечения образовательного процесса в условиях цифровизации</w:t>
        </w:r>
        <w:r w:rsidR="00A55781">
          <w:rPr>
            <w:noProof/>
            <w:webHidden/>
          </w:rPr>
          <w:tab/>
        </w:r>
        <w:r w:rsidR="00A55781">
          <w:rPr>
            <w:noProof/>
            <w:webHidden/>
          </w:rPr>
          <w:fldChar w:fldCharType="begin"/>
        </w:r>
        <w:r w:rsidR="00A55781">
          <w:rPr>
            <w:noProof/>
            <w:webHidden/>
          </w:rPr>
          <w:instrText xml:space="preserve"> PAGEREF _Toc135694600 \h </w:instrText>
        </w:r>
        <w:r w:rsidR="00A55781">
          <w:rPr>
            <w:noProof/>
            <w:webHidden/>
          </w:rPr>
        </w:r>
        <w:r w:rsidR="00A55781">
          <w:rPr>
            <w:noProof/>
            <w:webHidden/>
          </w:rPr>
          <w:fldChar w:fldCharType="separate"/>
        </w:r>
        <w:r w:rsidR="0086201F">
          <w:rPr>
            <w:noProof/>
            <w:webHidden/>
          </w:rPr>
          <w:t>7</w:t>
        </w:r>
        <w:r w:rsidR="00A55781">
          <w:rPr>
            <w:noProof/>
            <w:webHidden/>
          </w:rPr>
          <w:fldChar w:fldCharType="end"/>
        </w:r>
      </w:hyperlink>
    </w:p>
    <w:p w14:paraId="5F6818DC" w14:textId="3941D037" w:rsidR="00A55781" w:rsidRDefault="00E10BEA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135694601" w:history="1">
        <w:r w:rsidR="00A55781" w:rsidRPr="00630849">
          <w:rPr>
            <w:rStyle w:val="Hyperlink"/>
            <w:noProof/>
          </w:rPr>
          <w:t>1.2. Цифровая инфраструктура современных школ России и экономически развитых стран зарубежья</w:t>
        </w:r>
        <w:r w:rsidR="00A55781">
          <w:rPr>
            <w:noProof/>
            <w:webHidden/>
          </w:rPr>
          <w:tab/>
        </w:r>
        <w:r w:rsidR="00A55781">
          <w:rPr>
            <w:noProof/>
            <w:webHidden/>
          </w:rPr>
          <w:fldChar w:fldCharType="begin"/>
        </w:r>
        <w:r w:rsidR="00A55781">
          <w:rPr>
            <w:noProof/>
            <w:webHidden/>
          </w:rPr>
          <w:instrText xml:space="preserve"> PAGEREF _Toc135694601 \h </w:instrText>
        </w:r>
        <w:r w:rsidR="00A55781">
          <w:rPr>
            <w:noProof/>
            <w:webHidden/>
          </w:rPr>
        </w:r>
        <w:r w:rsidR="00A55781">
          <w:rPr>
            <w:noProof/>
            <w:webHidden/>
          </w:rPr>
          <w:fldChar w:fldCharType="separate"/>
        </w:r>
        <w:r w:rsidR="0086201F">
          <w:rPr>
            <w:noProof/>
            <w:webHidden/>
          </w:rPr>
          <w:t>17</w:t>
        </w:r>
        <w:r w:rsidR="00A55781">
          <w:rPr>
            <w:noProof/>
            <w:webHidden/>
          </w:rPr>
          <w:fldChar w:fldCharType="end"/>
        </w:r>
      </w:hyperlink>
    </w:p>
    <w:p w14:paraId="378EA509" w14:textId="4BEC9272" w:rsidR="00A55781" w:rsidRDefault="00E10BEA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135694602" w:history="1">
        <w:r w:rsidR="00A55781" w:rsidRPr="00630849">
          <w:rPr>
            <w:rStyle w:val="Hyperlink"/>
            <w:noProof/>
          </w:rPr>
          <w:t>1.3. Системы моделирования поддержки организационно-методического обеспечения образовательного процесса школы</w:t>
        </w:r>
        <w:r w:rsidR="00A55781">
          <w:rPr>
            <w:noProof/>
            <w:webHidden/>
          </w:rPr>
          <w:tab/>
        </w:r>
        <w:r w:rsidR="00A55781">
          <w:rPr>
            <w:noProof/>
            <w:webHidden/>
          </w:rPr>
          <w:fldChar w:fldCharType="begin"/>
        </w:r>
        <w:r w:rsidR="00A55781">
          <w:rPr>
            <w:noProof/>
            <w:webHidden/>
          </w:rPr>
          <w:instrText xml:space="preserve"> PAGEREF _Toc135694602 \h </w:instrText>
        </w:r>
        <w:r w:rsidR="00A55781">
          <w:rPr>
            <w:noProof/>
            <w:webHidden/>
          </w:rPr>
        </w:r>
        <w:r w:rsidR="00A55781">
          <w:rPr>
            <w:noProof/>
            <w:webHidden/>
          </w:rPr>
          <w:fldChar w:fldCharType="separate"/>
        </w:r>
        <w:r w:rsidR="0086201F">
          <w:rPr>
            <w:noProof/>
            <w:webHidden/>
          </w:rPr>
          <w:t>20</w:t>
        </w:r>
        <w:r w:rsidR="00A55781">
          <w:rPr>
            <w:noProof/>
            <w:webHidden/>
          </w:rPr>
          <w:fldChar w:fldCharType="end"/>
        </w:r>
      </w:hyperlink>
    </w:p>
    <w:p w14:paraId="765E206F" w14:textId="1BBC2479" w:rsidR="00A55781" w:rsidRDefault="00E10BEA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135694603" w:history="1">
        <w:r w:rsidR="00A55781" w:rsidRPr="00630849">
          <w:rPr>
            <w:rStyle w:val="Hyperlink"/>
            <w:noProof/>
          </w:rPr>
          <w:t>Выводы</w:t>
        </w:r>
        <w:r w:rsidR="00A55781">
          <w:rPr>
            <w:noProof/>
            <w:webHidden/>
          </w:rPr>
          <w:tab/>
        </w:r>
        <w:r w:rsidR="00A55781">
          <w:rPr>
            <w:noProof/>
            <w:webHidden/>
          </w:rPr>
          <w:fldChar w:fldCharType="begin"/>
        </w:r>
        <w:r w:rsidR="00A55781">
          <w:rPr>
            <w:noProof/>
            <w:webHidden/>
          </w:rPr>
          <w:instrText xml:space="preserve"> PAGEREF _Toc135694603 \h </w:instrText>
        </w:r>
        <w:r w:rsidR="00A55781">
          <w:rPr>
            <w:noProof/>
            <w:webHidden/>
          </w:rPr>
        </w:r>
        <w:r w:rsidR="00A55781">
          <w:rPr>
            <w:noProof/>
            <w:webHidden/>
          </w:rPr>
          <w:fldChar w:fldCharType="separate"/>
        </w:r>
        <w:r w:rsidR="0086201F">
          <w:rPr>
            <w:noProof/>
            <w:webHidden/>
          </w:rPr>
          <w:t>28</w:t>
        </w:r>
        <w:r w:rsidR="00A55781">
          <w:rPr>
            <w:noProof/>
            <w:webHidden/>
          </w:rPr>
          <w:fldChar w:fldCharType="end"/>
        </w:r>
      </w:hyperlink>
    </w:p>
    <w:p w14:paraId="140F3E2F" w14:textId="1576F3C1" w:rsidR="00A55781" w:rsidRDefault="00E10BEA">
      <w:pPr>
        <w:pStyle w:val="TOC1"/>
        <w:rPr>
          <w:rFonts w:asciiTheme="minorHAnsi" w:hAnsiTheme="minorHAnsi" w:cstheme="minorBidi"/>
          <w:b w:val="0"/>
          <w:caps w:val="0"/>
          <w:sz w:val="22"/>
          <w:szCs w:val="22"/>
          <w:lang w:val="en-US" w:eastAsia="en-US"/>
        </w:rPr>
      </w:pPr>
      <w:hyperlink w:anchor="_Toc135694604" w:history="1">
        <w:r w:rsidR="00A55781" w:rsidRPr="00630849">
          <w:rPr>
            <w:rStyle w:val="Hyperlink"/>
          </w:rPr>
          <w:t>Глава 2. Модели поддержки организационно-методического обеспечения образовательного процесса школы в условиях цифровизации</w:t>
        </w:r>
        <w:r w:rsidR="00A55781">
          <w:rPr>
            <w:webHidden/>
          </w:rPr>
          <w:tab/>
        </w:r>
        <w:r w:rsidR="00A55781">
          <w:rPr>
            <w:webHidden/>
          </w:rPr>
          <w:fldChar w:fldCharType="begin"/>
        </w:r>
        <w:r w:rsidR="00A55781">
          <w:rPr>
            <w:webHidden/>
          </w:rPr>
          <w:instrText xml:space="preserve"> PAGEREF _Toc135694604 \h </w:instrText>
        </w:r>
        <w:r w:rsidR="00A55781">
          <w:rPr>
            <w:webHidden/>
          </w:rPr>
        </w:r>
        <w:r w:rsidR="00A55781">
          <w:rPr>
            <w:webHidden/>
          </w:rPr>
          <w:fldChar w:fldCharType="separate"/>
        </w:r>
        <w:r w:rsidR="0086201F">
          <w:rPr>
            <w:webHidden/>
          </w:rPr>
          <w:t>29</w:t>
        </w:r>
        <w:r w:rsidR="00A55781">
          <w:rPr>
            <w:webHidden/>
          </w:rPr>
          <w:fldChar w:fldCharType="end"/>
        </w:r>
      </w:hyperlink>
    </w:p>
    <w:p w14:paraId="27D14E4B" w14:textId="1FF2BD2B" w:rsidR="00A55781" w:rsidRDefault="00E10BEA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135694605" w:history="1">
        <w:r w:rsidR="00A55781" w:rsidRPr="00630849">
          <w:rPr>
            <w:rStyle w:val="Hyperlink"/>
            <w:noProof/>
          </w:rPr>
          <w:t>2.1. Анализ системы поддержки организационно-методического обеспечения образовательного процесса школ Российской Федерации</w:t>
        </w:r>
        <w:r w:rsidR="00A55781">
          <w:rPr>
            <w:noProof/>
            <w:webHidden/>
          </w:rPr>
          <w:tab/>
        </w:r>
        <w:r w:rsidR="00A55781">
          <w:rPr>
            <w:noProof/>
            <w:webHidden/>
          </w:rPr>
          <w:fldChar w:fldCharType="begin"/>
        </w:r>
        <w:r w:rsidR="00A55781">
          <w:rPr>
            <w:noProof/>
            <w:webHidden/>
          </w:rPr>
          <w:instrText xml:space="preserve"> PAGEREF _Toc135694605 \h </w:instrText>
        </w:r>
        <w:r w:rsidR="00A55781">
          <w:rPr>
            <w:noProof/>
            <w:webHidden/>
          </w:rPr>
        </w:r>
        <w:r w:rsidR="00A55781">
          <w:rPr>
            <w:noProof/>
            <w:webHidden/>
          </w:rPr>
          <w:fldChar w:fldCharType="separate"/>
        </w:r>
        <w:r w:rsidR="0086201F">
          <w:rPr>
            <w:noProof/>
            <w:webHidden/>
          </w:rPr>
          <w:t>29</w:t>
        </w:r>
        <w:r w:rsidR="00A55781">
          <w:rPr>
            <w:noProof/>
            <w:webHidden/>
          </w:rPr>
          <w:fldChar w:fldCharType="end"/>
        </w:r>
      </w:hyperlink>
    </w:p>
    <w:p w14:paraId="23B55616" w14:textId="17C1D9D3" w:rsidR="00A55781" w:rsidRDefault="00E10BEA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135694606" w:history="1">
        <w:r w:rsidR="00A55781" w:rsidRPr="00630849">
          <w:rPr>
            <w:rStyle w:val="Hyperlink"/>
            <w:noProof/>
          </w:rPr>
          <w:t>2.2. Модель поддержки организационно-методического обеспечения образовательного процесса школы с использованием школьного терминала самообслуживания</w:t>
        </w:r>
        <w:r w:rsidR="00A55781">
          <w:rPr>
            <w:noProof/>
            <w:webHidden/>
          </w:rPr>
          <w:tab/>
        </w:r>
        <w:r w:rsidR="00A55781">
          <w:rPr>
            <w:noProof/>
            <w:webHidden/>
          </w:rPr>
          <w:fldChar w:fldCharType="begin"/>
        </w:r>
        <w:r w:rsidR="00A55781">
          <w:rPr>
            <w:noProof/>
            <w:webHidden/>
          </w:rPr>
          <w:instrText xml:space="preserve"> PAGEREF _Toc135694606 \h </w:instrText>
        </w:r>
        <w:r w:rsidR="00A55781">
          <w:rPr>
            <w:noProof/>
            <w:webHidden/>
          </w:rPr>
        </w:r>
        <w:r w:rsidR="00A55781">
          <w:rPr>
            <w:noProof/>
            <w:webHidden/>
          </w:rPr>
          <w:fldChar w:fldCharType="separate"/>
        </w:r>
        <w:r w:rsidR="0086201F">
          <w:rPr>
            <w:noProof/>
            <w:webHidden/>
          </w:rPr>
          <w:t>34</w:t>
        </w:r>
        <w:r w:rsidR="00A55781">
          <w:rPr>
            <w:noProof/>
            <w:webHidden/>
          </w:rPr>
          <w:fldChar w:fldCharType="end"/>
        </w:r>
      </w:hyperlink>
    </w:p>
    <w:p w14:paraId="7EB43E5D" w14:textId="3B2A1E5E" w:rsidR="00A55781" w:rsidRDefault="00E10BEA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135694607" w:history="1">
        <w:r w:rsidR="00A55781" w:rsidRPr="00630849">
          <w:rPr>
            <w:rStyle w:val="Hyperlink"/>
            <w:noProof/>
          </w:rPr>
          <w:t>Выводы</w:t>
        </w:r>
        <w:r w:rsidR="00A55781">
          <w:rPr>
            <w:noProof/>
            <w:webHidden/>
          </w:rPr>
          <w:tab/>
        </w:r>
        <w:r w:rsidR="00A55781">
          <w:rPr>
            <w:noProof/>
            <w:webHidden/>
          </w:rPr>
          <w:fldChar w:fldCharType="begin"/>
        </w:r>
        <w:r w:rsidR="00A55781">
          <w:rPr>
            <w:noProof/>
            <w:webHidden/>
          </w:rPr>
          <w:instrText xml:space="preserve"> PAGEREF _Toc135694607 \h </w:instrText>
        </w:r>
        <w:r w:rsidR="00A55781">
          <w:rPr>
            <w:noProof/>
            <w:webHidden/>
          </w:rPr>
        </w:r>
        <w:r w:rsidR="00A55781">
          <w:rPr>
            <w:noProof/>
            <w:webHidden/>
          </w:rPr>
          <w:fldChar w:fldCharType="separate"/>
        </w:r>
        <w:r w:rsidR="0086201F">
          <w:rPr>
            <w:noProof/>
            <w:webHidden/>
          </w:rPr>
          <w:t>36</w:t>
        </w:r>
        <w:r w:rsidR="00A55781">
          <w:rPr>
            <w:noProof/>
            <w:webHidden/>
          </w:rPr>
          <w:fldChar w:fldCharType="end"/>
        </w:r>
      </w:hyperlink>
    </w:p>
    <w:p w14:paraId="63C974B6" w14:textId="5E8857CB" w:rsidR="00A55781" w:rsidRDefault="00E10BEA">
      <w:pPr>
        <w:pStyle w:val="TOC1"/>
        <w:rPr>
          <w:rFonts w:asciiTheme="minorHAnsi" w:hAnsiTheme="minorHAnsi" w:cstheme="minorBidi"/>
          <w:b w:val="0"/>
          <w:caps w:val="0"/>
          <w:sz w:val="22"/>
          <w:szCs w:val="22"/>
          <w:lang w:val="en-US" w:eastAsia="en-US"/>
        </w:rPr>
      </w:pPr>
      <w:hyperlink w:anchor="_Toc135694608" w:history="1">
        <w:r w:rsidR="00A55781" w:rsidRPr="00630849">
          <w:rPr>
            <w:rStyle w:val="Hyperlink"/>
          </w:rPr>
          <w:t>Заключение</w:t>
        </w:r>
        <w:r w:rsidR="00A55781">
          <w:rPr>
            <w:webHidden/>
          </w:rPr>
          <w:tab/>
        </w:r>
        <w:r w:rsidR="00A55781">
          <w:rPr>
            <w:webHidden/>
          </w:rPr>
          <w:fldChar w:fldCharType="begin"/>
        </w:r>
        <w:r w:rsidR="00A55781">
          <w:rPr>
            <w:webHidden/>
          </w:rPr>
          <w:instrText xml:space="preserve"> PAGEREF _Toc135694608 \h </w:instrText>
        </w:r>
        <w:r w:rsidR="00A55781">
          <w:rPr>
            <w:webHidden/>
          </w:rPr>
        </w:r>
        <w:r w:rsidR="00A55781">
          <w:rPr>
            <w:webHidden/>
          </w:rPr>
          <w:fldChar w:fldCharType="separate"/>
        </w:r>
        <w:r w:rsidR="0086201F">
          <w:rPr>
            <w:webHidden/>
          </w:rPr>
          <w:t>38</w:t>
        </w:r>
        <w:r w:rsidR="00A55781">
          <w:rPr>
            <w:webHidden/>
          </w:rPr>
          <w:fldChar w:fldCharType="end"/>
        </w:r>
      </w:hyperlink>
    </w:p>
    <w:p w14:paraId="428F5EEE" w14:textId="35265534" w:rsidR="00A55781" w:rsidRDefault="00E10BEA">
      <w:pPr>
        <w:pStyle w:val="TOC1"/>
        <w:rPr>
          <w:rFonts w:asciiTheme="minorHAnsi" w:hAnsiTheme="minorHAnsi" w:cstheme="minorBidi"/>
          <w:b w:val="0"/>
          <w:caps w:val="0"/>
          <w:sz w:val="22"/>
          <w:szCs w:val="22"/>
          <w:lang w:val="en-US" w:eastAsia="en-US"/>
        </w:rPr>
      </w:pPr>
      <w:hyperlink w:anchor="_Toc135694609" w:history="1">
        <w:r w:rsidR="00A55781" w:rsidRPr="00630849">
          <w:rPr>
            <w:rStyle w:val="Hyperlink"/>
            <w:iCs/>
          </w:rPr>
          <w:t>С</w:t>
        </w:r>
        <w:r w:rsidR="00A55781" w:rsidRPr="00630849">
          <w:rPr>
            <w:rStyle w:val="Hyperlink"/>
          </w:rPr>
          <w:t>писок литературы</w:t>
        </w:r>
        <w:r w:rsidR="00A55781">
          <w:rPr>
            <w:webHidden/>
          </w:rPr>
          <w:tab/>
        </w:r>
        <w:r w:rsidR="00A55781">
          <w:rPr>
            <w:webHidden/>
          </w:rPr>
          <w:fldChar w:fldCharType="begin"/>
        </w:r>
        <w:r w:rsidR="00A55781">
          <w:rPr>
            <w:webHidden/>
          </w:rPr>
          <w:instrText xml:space="preserve"> PAGEREF _Toc135694609 \h </w:instrText>
        </w:r>
        <w:r w:rsidR="00A55781">
          <w:rPr>
            <w:webHidden/>
          </w:rPr>
        </w:r>
        <w:r w:rsidR="00A55781">
          <w:rPr>
            <w:webHidden/>
          </w:rPr>
          <w:fldChar w:fldCharType="separate"/>
        </w:r>
        <w:r w:rsidR="0086201F">
          <w:rPr>
            <w:webHidden/>
          </w:rPr>
          <w:t>39</w:t>
        </w:r>
        <w:r w:rsidR="00A55781">
          <w:rPr>
            <w:webHidden/>
          </w:rPr>
          <w:fldChar w:fldCharType="end"/>
        </w:r>
      </w:hyperlink>
    </w:p>
    <w:p w14:paraId="2C30D383" w14:textId="73F80481" w:rsidR="005A6179" w:rsidRPr="004E6241" w:rsidRDefault="005A6179" w:rsidP="00625A61">
      <w:pPr>
        <w:pStyle w:val="TOC1"/>
        <w:rPr>
          <w:rFonts w:eastAsiaTheme="majorEastAsia"/>
          <w:spacing w:val="-10"/>
          <w:kern w:val="28"/>
        </w:rPr>
      </w:pPr>
      <w:r w:rsidRPr="004E6241">
        <w:fldChar w:fldCharType="end"/>
      </w:r>
    </w:p>
    <w:p w14:paraId="682F25CC" w14:textId="77777777" w:rsidR="008E3235" w:rsidRPr="004E6241" w:rsidRDefault="008E3235" w:rsidP="00625A61">
      <w:pPr>
        <w:pStyle w:val="TOC1"/>
        <w:rPr>
          <w:rFonts w:eastAsiaTheme="majorEastAsia"/>
        </w:rPr>
      </w:pPr>
    </w:p>
    <w:p w14:paraId="73CA01CF" w14:textId="77777777" w:rsidR="003E223C" w:rsidRPr="004E6241" w:rsidRDefault="003E223C" w:rsidP="00E93D6F">
      <w:pPr>
        <w:pStyle w:val="-"/>
        <w:rPr>
          <w:noProof/>
        </w:rPr>
      </w:pPr>
      <w:bookmarkStart w:id="6" w:name="_Toc507062087"/>
      <w:bookmarkStart w:id="7" w:name="_Toc507062163"/>
      <w:bookmarkStart w:id="8" w:name="_Toc507062316"/>
      <w:bookmarkStart w:id="9" w:name="_Toc135694598"/>
      <w:r w:rsidRPr="004E6241">
        <w:rPr>
          <w:noProof/>
        </w:rPr>
        <w:lastRenderedPageBreak/>
        <w:t>Введение</w:t>
      </w:r>
      <w:bookmarkEnd w:id="4"/>
      <w:bookmarkEnd w:id="5"/>
      <w:bookmarkEnd w:id="6"/>
      <w:bookmarkEnd w:id="7"/>
      <w:bookmarkEnd w:id="8"/>
      <w:bookmarkEnd w:id="9"/>
    </w:p>
    <w:p w14:paraId="27B46853" w14:textId="77777777" w:rsidR="002A3D1E" w:rsidRPr="00122E34" w:rsidRDefault="002A3D1E" w:rsidP="002A3D1E">
      <w:pPr>
        <w:pStyle w:val="a5"/>
        <w:rPr>
          <w:noProof/>
        </w:rPr>
      </w:pPr>
      <w:r w:rsidRPr="00122E34">
        <w:rPr>
          <w:noProof/>
        </w:rPr>
        <w:t>В современном мире образование играет важную роль в развитии личности и общества. Образование не только переда</w:t>
      </w:r>
      <w:r w:rsidR="001E15F8" w:rsidRPr="00122E34">
        <w:rPr>
          <w:noProof/>
        </w:rPr>
        <w:t>ё</w:t>
      </w:r>
      <w:r w:rsidRPr="00122E34">
        <w:rPr>
          <w:noProof/>
        </w:rPr>
        <w:t xml:space="preserve">т </w:t>
      </w:r>
      <w:r w:rsidR="001E15F8" w:rsidRPr="00122E34">
        <w:rPr>
          <w:noProof/>
        </w:rPr>
        <w:t xml:space="preserve">опыт, </w:t>
      </w:r>
      <w:r w:rsidRPr="00122E34">
        <w:rPr>
          <w:noProof/>
        </w:rPr>
        <w:t>знания и навыки, но</w:t>
      </w:r>
      <w:r w:rsidR="00AC32A0">
        <w:rPr>
          <w:noProof/>
        </w:rPr>
        <w:t xml:space="preserve"> </w:t>
      </w:r>
      <w:r w:rsidR="00FF2E39">
        <w:rPr>
          <w:noProof/>
        </w:rPr>
        <w:t>и</w:t>
      </w:r>
      <w:r w:rsidR="001E15F8" w:rsidRPr="00122E34">
        <w:rPr>
          <w:noProof/>
        </w:rPr>
        <w:t xml:space="preserve"> </w:t>
      </w:r>
      <w:r w:rsidRPr="00122E34">
        <w:rPr>
          <w:noProof/>
        </w:rPr>
        <w:t>формирует ценности, мотивацию, креативность и критическое мышление</w:t>
      </w:r>
      <w:r w:rsidR="00F37CB7">
        <w:rPr>
          <w:noProof/>
        </w:rPr>
        <w:t>, а также</w:t>
      </w:r>
      <w:r w:rsidRPr="00122E34">
        <w:rPr>
          <w:noProof/>
        </w:rPr>
        <w:t xml:space="preserve"> способствует социальной интеграции, экономическому росту и инновациям.</w:t>
      </w:r>
    </w:p>
    <w:p w14:paraId="4F12F106" w14:textId="77777777" w:rsidR="002A3D1E" w:rsidRPr="00122E34" w:rsidRDefault="002A3D1E" w:rsidP="002A3D1E">
      <w:pPr>
        <w:pStyle w:val="a5"/>
        <w:rPr>
          <w:noProof/>
        </w:rPr>
      </w:pPr>
      <w:r w:rsidRPr="00122E34">
        <w:rPr>
          <w:noProof/>
        </w:rPr>
        <w:t xml:space="preserve">Однако образовательная среда постоянно меняется под влиянием глобализации, </w:t>
      </w:r>
      <w:r w:rsidR="001E15F8" w:rsidRPr="00122E34">
        <w:rPr>
          <w:noProof/>
        </w:rPr>
        <w:t>социально-демографических процессов</w:t>
      </w:r>
      <w:r w:rsidRPr="00122E34">
        <w:rPr>
          <w:noProof/>
        </w:rPr>
        <w:t xml:space="preserve">, </w:t>
      </w:r>
      <w:r w:rsidR="001E15F8" w:rsidRPr="00122E34">
        <w:rPr>
          <w:noProof/>
        </w:rPr>
        <w:t xml:space="preserve">развивающихся </w:t>
      </w:r>
      <w:r w:rsidRPr="00122E34">
        <w:rPr>
          <w:noProof/>
        </w:rPr>
        <w:t>технологий и других факторов. Это требует от образовательных организаций постоянно</w:t>
      </w:r>
      <w:r w:rsidR="001E15F8" w:rsidRPr="00122E34">
        <w:rPr>
          <w:noProof/>
        </w:rPr>
        <w:t>й</w:t>
      </w:r>
      <w:r w:rsidRPr="00122E34">
        <w:rPr>
          <w:noProof/>
        </w:rPr>
        <w:t xml:space="preserve"> адапт</w:t>
      </w:r>
      <w:r w:rsidR="001E15F8" w:rsidRPr="00122E34">
        <w:rPr>
          <w:noProof/>
        </w:rPr>
        <w:t>ации</w:t>
      </w:r>
      <w:r w:rsidRPr="00122E34">
        <w:rPr>
          <w:noProof/>
        </w:rPr>
        <w:t xml:space="preserve"> к новым условиям и потребностям обучающихся. В этом контексте корпоративное электронное обучение (КЭО) является одним из наиболее перспективных направлений развития образования.</w:t>
      </w:r>
    </w:p>
    <w:p w14:paraId="24B547DA" w14:textId="320269ED" w:rsidR="002A3D1E" w:rsidRPr="00122E34" w:rsidRDefault="002A3D1E" w:rsidP="00255368">
      <w:pPr>
        <w:pStyle w:val="a5"/>
        <w:rPr>
          <w:noProof/>
        </w:rPr>
      </w:pPr>
      <w:r w:rsidRPr="00122E34">
        <w:rPr>
          <w:noProof/>
        </w:rPr>
        <w:t>К</w:t>
      </w:r>
      <w:r w:rsidR="004F48EB">
        <w:rPr>
          <w:noProof/>
        </w:rPr>
        <w:t>орпоративное электронное обучение</w:t>
      </w:r>
      <w:r w:rsidRPr="00122E34">
        <w:rPr>
          <w:noProof/>
        </w:rPr>
        <w:t xml:space="preserve"> </w:t>
      </w:r>
      <w:r w:rsidR="004F48EB" w:rsidRPr="004F48EB">
        <w:rPr>
          <w:noProof/>
        </w:rPr>
        <w:t>—</w:t>
      </w:r>
      <w:r w:rsidRPr="00122E34">
        <w:rPr>
          <w:noProof/>
        </w:rPr>
        <w:t xml:space="preserve"> это вид обучения, который использует информационно-коммуникационные технологии (ИКТ) для предоставления учебных материалов, коммуникации и оценки в рамках корпоративной культуры и стратегии.</w:t>
      </w:r>
      <w:r w:rsidR="003D2C0F" w:rsidRPr="00122E34">
        <w:rPr>
          <w:noProof/>
        </w:rPr>
        <w:t xml:space="preserve"> КЭО связано с отсутствием личных контактов между учеником и учителем, и между учениками[1], и </w:t>
      </w:r>
      <w:r w:rsidRPr="00122E34">
        <w:rPr>
          <w:noProof/>
        </w:rPr>
        <w:t xml:space="preserve">позволяет повышать квалификацию персонала, улучшать его производительность и лояльность, а также </w:t>
      </w:r>
      <w:r w:rsidR="00255368" w:rsidRPr="00122E34">
        <w:rPr>
          <w:noProof/>
        </w:rPr>
        <w:t>«сократить на 50% временные и на 30–50% стоимостные издержки, по сравнению с традиционным обучением»</w:t>
      </w:r>
      <w:r w:rsidR="002B225E" w:rsidRPr="00122E34">
        <w:rPr>
          <w:noProof/>
        </w:rPr>
        <w:t>[</w:t>
      </w:r>
      <w:r w:rsidRPr="00122E34">
        <w:rPr>
          <w:noProof/>
        </w:rPr>
        <w:t>2</w:t>
      </w:r>
      <w:r w:rsidR="002B225E" w:rsidRPr="00122E34">
        <w:rPr>
          <w:noProof/>
        </w:rPr>
        <w:t>]</w:t>
      </w:r>
      <w:r w:rsidRPr="00122E34">
        <w:rPr>
          <w:noProof/>
        </w:rPr>
        <w:t>.</w:t>
      </w:r>
    </w:p>
    <w:p w14:paraId="59923369" w14:textId="7BC9A1B8" w:rsidR="002A3D1E" w:rsidRPr="00122E34" w:rsidRDefault="002A3D1E" w:rsidP="002A3D1E">
      <w:pPr>
        <w:pStyle w:val="a5"/>
        <w:rPr>
          <w:noProof/>
        </w:rPr>
      </w:pPr>
      <w:r w:rsidRPr="00122E34">
        <w:rPr>
          <w:noProof/>
        </w:rPr>
        <w:t xml:space="preserve">Школа </w:t>
      </w:r>
      <w:r w:rsidR="004F48EB" w:rsidRPr="004F48EB">
        <w:rPr>
          <w:noProof/>
        </w:rPr>
        <w:t>—</w:t>
      </w:r>
      <w:r w:rsidRPr="00122E34">
        <w:rPr>
          <w:noProof/>
        </w:rPr>
        <w:t xml:space="preserve"> это одна из форм корпоративного обучения, которая имеет свои особенности и задачи. Школа не только готовит учеников к жизни в обществе, но </w:t>
      </w:r>
      <w:r w:rsidR="00684E86" w:rsidRPr="00122E34">
        <w:rPr>
          <w:noProof/>
        </w:rPr>
        <w:t xml:space="preserve">также </w:t>
      </w:r>
      <w:r w:rsidRPr="00122E34">
        <w:rPr>
          <w:noProof/>
        </w:rPr>
        <w:t>и</w:t>
      </w:r>
      <w:r w:rsidR="00684E86" w:rsidRPr="00122E34">
        <w:rPr>
          <w:noProof/>
        </w:rPr>
        <w:t xml:space="preserve"> сама по себе</w:t>
      </w:r>
      <w:r w:rsidRPr="00122E34">
        <w:rPr>
          <w:noProof/>
        </w:rPr>
        <w:t xml:space="preserve"> является частью этого общества. Поэтому школа должна отвечать на вызовы современности и использовать ИКТ для повышения качества и доступности своего образовательного процесса.</w:t>
      </w:r>
    </w:p>
    <w:p w14:paraId="58CB2C58" w14:textId="098E5102" w:rsidR="002A3D1E" w:rsidRPr="00122E34" w:rsidRDefault="002A3D1E" w:rsidP="002A3D1E">
      <w:pPr>
        <w:pStyle w:val="a5"/>
        <w:rPr>
          <w:noProof/>
        </w:rPr>
      </w:pPr>
      <w:r w:rsidRPr="00122E34">
        <w:rPr>
          <w:noProof/>
        </w:rPr>
        <w:t xml:space="preserve">Школьный терминал самообслуживания </w:t>
      </w:r>
      <w:r w:rsidR="004F48EB" w:rsidRPr="004F48EB">
        <w:rPr>
          <w:noProof/>
        </w:rPr>
        <w:t>—</w:t>
      </w:r>
      <w:r w:rsidRPr="00122E34">
        <w:rPr>
          <w:noProof/>
        </w:rPr>
        <w:t xml:space="preserve"> это один из инструментов КЭО в школе, который представляет собой интерактивное устройство с сенсорным экраном, подключенное к локальной или глобальной сети. </w:t>
      </w:r>
      <w:r w:rsidRPr="00122E34">
        <w:rPr>
          <w:noProof/>
        </w:rPr>
        <w:lastRenderedPageBreak/>
        <w:t>Ш</w:t>
      </w:r>
      <w:r w:rsidR="00184D36" w:rsidRPr="00122E34">
        <w:rPr>
          <w:noProof/>
        </w:rPr>
        <w:t>кольный терминал самообслуживания</w:t>
      </w:r>
      <w:r w:rsidRPr="00122E34">
        <w:rPr>
          <w:noProof/>
        </w:rPr>
        <w:t xml:space="preserve"> позволяет ученикам получать информацию о расписании занятий, домашних заданиях, оценках, мероприятиях школы и других аспектах учебной жизни. </w:t>
      </w:r>
      <w:r w:rsidR="006A077E" w:rsidRPr="00122E34">
        <w:rPr>
          <w:noProof/>
        </w:rPr>
        <w:t>Терминал</w:t>
      </w:r>
      <w:r w:rsidRPr="00122E34">
        <w:rPr>
          <w:noProof/>
        </w:rPr>
        <w:t xml:space="preserve"> также может использоваться для проведения опросов, тестирования или </w:t>
      </w:r>
      <w:r w:rsidR="00595358" w:rsidRPr="00122E34">
        <w:rPr>
          <w:noProof/>
        </w:rPr>
        <w:t>образовательной</w:t>
      </w:r>
      <w:r w:rsidRPr="00122E34">
        <w:rPr>
          <w:noProof/>
        </w:rPr>
        <w:t xml:space="preserve"> активност</w:t>
      </w:r>
      <w:r w:rsidR="00595358" w:rsidRPr="00122E34">
        <w:rPr>
          <w:noProof/>
        </w:rPr>
        <w:t>и в игровой форме</w:t>
      </w:r>
      <w:r w:rsidRPr="00122E34">
        <w:rPr>
          <w:noProof/>
        </w:rPr>
        <w:t>.</w:t>
      </w:r>
    </w:p>
    <w:p w14:paraId="057106B6" w14:textId="58216037" w:rsidR="002A3D1E" w:rsidRPr="00122E34" w:rsidRDefault="002A3D1E" w:rsidP="002A3D1E">
      <w:pPr>
        <w:pStyle w:val="a5"/>
        <w:rPr>
          <w:noProof/>
        </w:rPr>
      </w:pPr>
      <w:r w:rsidRPr="00122E34">
        <w:rPr>
          <w:noProof/>
        </w:rPr>
        <w:t xml:space="preserve">Цель данной дипломной работы </w:t>
      </w:r>
      <w:r w:rsidR="00BF0346" w:rsidRPr="00BF0346">
        <w:rPr>
          <w:noProof/>
        </w:rPr>
        <w:t>—</w:t>
      </w:r>
      <w:r w:rsidRPr="00122E34">
        <w:rPr>
          <w:noProof/>
        </w:rPr>
        <w:t xml:space="preserve"> </w:t>
      </w:r>
      <w:bookmarkStart w:id="10" w:name="_Hlk132582620"/>
      <w:r w:rsidRPr="00122E34">
        <w:rPr>
          <w:noProof/>
        </w:rPr>
        <w:t xml:space="preserve">разработать модель поддержки организационно-методического обеспечения образовательного процесса школы с использованием </w:t>
      </w:r>
      <w:r w:rsidR="006A077E" w:rsidRPr="00122E34">
        <w:rPr>
          <w:noProof/>
        </w:rPr>
        <w:t>школьного терминала самоосблуживания</w:t>
      </w:r>
      <w:r w:rsidRPr="00122E34">
        <w:rPr>
          <w:noProof/>
        </w:rPr>
        <w:t>. О</w:t>
      </w:r>
      <w:r w:rsidR="000674DF">
        <w:rPr>
          <w:noProof/>
        </w:rPr>
        <w:t>рганизационно-методическое обеспечение</w:t>
      </w:r>
      <w:r w:rsidRPr="00122E34">
        <w:rPr>
          <w:noProof/>
        </w:rPr>
        <w:t xml:space="preserve"> </w:t>
      </w:r>
      <w:r w:rsidR="00BF0346" w:rsidRPr="00BF0346">
        <w:rPr>
          <w:noProof/>
        </w:rPr>
        <w:t>—</w:t>
      </w:r>
      <w:r w:rsidRPr="00122E34">
        <w:rPr>
          <w:noProof/>
        </w:rPr>
        <w:t xml:space="preserve"> это</w:t>
      </w:r>
      <w:r w:rsidR="00084141" w:rsidRPr="00122E34">
        <w:rPr>
          <w:noProof/>
        </w:rPr>
        <w:t xml:space="preserve"> совокупность средств и методов организации образовательного процесса и управления им в условиях внедрения информационной системы.</w:t>
      </w:r>
    </w:p>
    <w:bookmarkEnd w:id="10"/>
    <w:p w14:paraId="5C1B2651" w14:textId="77777777" w:rsidR="0034537A" w:rsidRPr="00122E34" w:rsidRDefault="0034537A" w:rsidP="0034537A">
      <w:pPr>
        <w:pStyle w:val="a5"/>
        <w:rPr>
          <w:noProof/>
        </w:rPr>
      </w:pPr>
      <w:r w:rsidRPr="00122E34">
        <w:rPr>
          <w:noProof/>
        </w:rPr>
        <w:t>Для реализации поставленной цели были сформулированы следующие задачи:</w:t>
      </w:r>
    </w:p>
    <w:p w14:paraId="1899E618" w14:textId="25BC6E0E" w:rsidR="00BA4813" w:rsidRDefault="00BA4813" w:rsidP="007A2E97">
      <w:pPr>
        <w:pStyle w:val="a5"/>
        <w:numPr>
          <w:ilvl w:val="0"/>
          <w:numId w:val="2"/>
        </w:numPr>
        <w:rPr>
          <w:noProof/>
        </w:rPr>
      </w:pPr>
      <w:r w:rsidRPr="00122E34">
        <w:rPr>
          <w:noProof/>
        </w:rPr>
        <w:t>провести анализ современных моделей, технологий, методов, форм и инструментов организационно-методического обеспечения образовательного процесса в условиях цифровизации;</w:t>
      </w:r>
    </w:p>
    <w:p w14:paraId="597BC8E8" w14:textId="1225B246" w:rsidR="00F75ECF" w:rsidRDefault="00F75ECF" w:rsidP="007A2E97">
      <w:pPr>
        <w:pStyle w:val="ListParagraph"/>
        <w:numPr>
          <w:ilvl w:val="0"/>
          <w:numId w:val="2"/>
        </w:numPr>
        <w:rPr>
          <w:noProof/>
        </w:rPr>
      </w:pPr>
      <w:r w:rsidRPr="00F75ECF">
        <w:rPr>
          <w:noProof/>
        </w:rPr>
        <w:t>составить описательную характеристику цифровой инфраструктуры современной школы;</w:t>
      </w:r>
    </w:p>
    <w:p w14:paraId="0B8D7EDB" w14:textId="77777777" w:rsidR="00900E88" w:rsidRPr="00900E88" w:rsidRDefault="00900E88" w:rsidP="007A2E97">
      <w:pPr>
        <w:pStyle w:val="ListParagraph"/>
        <w:numPr>
          <w:ilvl w:val="0"/>
          <w:numId w:val="2"/>
        </w:numPr>
        <w:rPr>
          <w:noProof/>
        </w:rPr>
      </w:pPr>
      <w:r w:rsidRPr="00900E88">
        <w:rPr>
          <w:noProof/>
        </w:rPr>
        <w:t>провести классификацию систем и моделей поддержки организационно-методического обеспечения образовательного процесса школы;</w:t>
      </w:r>
    </w:p>
    <w:p w14:paraId="1DE634A2" w14:textId="2900D115" w:rsidR="00B17BCA" w:rsidRPr="00122E34" w:rsidRDefault="00B17BCA" w:rsidP="007A2E97">
      <w:pPr>
        <w:pStyle w:val="a5"/>
        <w:numPr>
          <w:ilvl w:val="0"/>
          <w:numId w:val="2"/>
        </w:numPr>
        <w:rPr>
          <w:noProof/>
        </w:rPr>
      </w:pPr>
      <w:r w:rsidRPr="00B17BCA">
        <w:rPr>
          <w:noProof/>
        </w:rPr>
        <w:t>провести анализ системы поддержки организационно-методического обеспечения образовательного процесса школ</w:t>
      </w:r>
      <w:r w:rsidR="00605DD9">
        <w:rPr>
          <w:noProof/>
        </w:rPr>
        <w:t xml:space="preserve"> Российской Федерации</w:t>
      </w:r>
      <w:r w:rsidRPr="00B17BCA">
        <w:rPr>
          <w:noProof/>
        </w:rPr>
        <w:t>;</w:t>
      </w:r>
    </w:p>
    <w:p w14:paraId="4DBF7C85" w14:textId="77777777" w:rsidR="00FF76EB" w:rsidRPr="00122E34" w:rsidRDefault="006A077E" w:rsidP="007A2E97">
      <w:pPr>
        <w:pStyle w:val="a5"/>
        <w:numPr>
          <w:ilvl w:val="0"/>
          <w:numId w:val="2"/>
        </w:numPr>
        <w:rPr>
          <w:noProof/>
        </w:rPr>
      </w:pPr>
      <w:r w:rsidRPr="00122E34">
        <w:rPr>
          <w:noProof/>
        </w:rPr>
        <w:t>р</w:t>
      </w:r>
      <w:r w:rsidR="00FF76EB" w:rsidRPr="00122E34">
        <w:rPr>
          <w:noProof/>
        </w:rPr>
        <w:t xml:space="preserve">азработать модель поддержки организационно-методического обеспечения образовательного процесса школы с использованием </w:t>
      </w:r>
      <w:r w:rsidRPr="00122E34">
        <w:rPr>
          <w:noProof/>
        </w:rPr>
        <w:t>школьного терминала самообслуживания</w:t>
      </w:r>
      <w:r w:rsidR="00FF76EB" w:rsidRPr="00122E34">
        <w:rPr>
          <w:noProof/>
        </w:rPr>
        <w:t xml:space="preserve">, учитывая специфику </w:t>
      </w:r>
      <w:r w:rsidR="00FF76EB" w:rsidRPr="00122E34">
        <w:rPr>
          <w:noProof/>
        </w:rPr>
        <w:lastRenderedPageBreak/>
        <w:t>школьной среды, потребности участников образования и требования современных образовательных стандартов</w:t>
      </w:r>
      <w:r w:rsidR="00B121BE" w:rsidRPr="00B121BE">
        <w:rPr>
          <w:noProof/>
        </w:rPr>
        <w:t>.</w:t>
      </w:r>
    </w:p>
    <w:p w14:paraId="4618CB50" w14:textId="77777777" w:rsidR="00FF76EB" w:rsidRPr="00122E34" w:rsidRDefault="00FF76EB" w:rsidP="00254213">
      <w:pPr>
        <w:pStyle w:val="a5"/>
        <w:rPr>
          <w:noProof/>
        </w:rPr>
      </w:pPr>
      <w:r w:rsidRPr="00122E34">
        <w:rPr>
          <w:noProof/>
        </w:rPr>
        <w:t>Объект исследования:</w:t>
      </w:r>
      <w:r w:rsidR="00254213" w:rsidRPr="00122E34">
        <w:rPr>
          <w:noProof/>
        </w:rPr>
        <w:t xml:space="preserve"> о</w:t>
      </w:r>
      <w:r w:rsidRPr="00122E34">
        <w:rPr>
          <w:noProof/>
        </w:rPr>
        <w:t>рганизационно-методическое обеспечение образовательного процесса школы.</w:t>
      </w:r>
    </w:p>
    <w:p w14:paraId="403CA377" w14:textId="604A19EA" w:rsidR="00FF76EB" w:rsidRDefault="00FF76EB" w:rsidP="00254213">
      <w:pPr>
        <w:pStyle w:val="a5"/>
        <w:rPr>
          <w:noProof/>
        </w:rPr>
      </w:pPr>
      <w:r w:rsidRPr="00122E34">
        <w:rPr>
          <w:noProof/>
        </w:rPr>
        <w:t>Предмет исследования:</w:t>
      </w:r>
      <w:r w:rsidR="00254213" w:rsidRPr="00122E34">
        <w:rPr>
          <w:noProof/>
        </w:rPr>
        <w:t xml:space="preserve"> ш</w:t>
      </w:r>
      <w:r w:rsidRPr="00122E34">
        <w:rPr>
          <w:noProof/>
        </w:rPr>
        <w:t>кольный терминал самообслуживания как инструмент организационно-методического обеспечения образовательного процесса школы.</w:t>
      </w:r>
    </w:p>
    <w:p w14:paraId="15D1095E" w14:textId="69318A02" w:rsidR="004F2030" w:rsidRPr="00122E34" w:rsidRDefault="004F2030" w:rsidP="00254213">
      <w:pPr>
        <w:pStyle w:val="a5"/>
        <w:rPr>
          <w:noProof/>
        </w:rPr>
      </w:pPr>
      <w:r w:rsidRPr="004F2030">
        <w:rPr>
          <w:noProof/>
        </w:rPr>
        <w:t>Актуальность исследования связана с увеличивающимися темпами развития автоматизации в сфере образования и заключается в разработке модели для поддержки обеспечения образовательного процесса в рамках образовательного учреждения с использованием школьного терминала самообслуживания. Несмотря на наличие множества исследований в сфере электронного обучения, вопрос организации образовательного процесса с использованием технологии терминала самообслуживания в данной сфере рассмотрению не поддавался.</w:t>
      </w:r>
    </w:p>
    <w:p w14:paraId="7157D92E" w14:textId="77777777" w:rsidR="00FF76EB" w:rsidRPr="00D20EFC" w:rsidRDefault="00FF76EB" w:rsidP="00D20EFC">
      <w:pPr>
        <w:pStyle w:val="a5"/>
        <w:rPr>
          <w:noProof/>
        </w:rPr>
      </w:pPr>
      <w:bookmarkStart w:id="11" w:name="_Hlk132582640"/>
      <w:r w:rsidRPr="00122E34">
        <w:rPr>
          <w:noProof/>
        </w:rPr>
        <w:t xml:space="preserve">Практическая значимость </w:t>
      </w:r>
      <w:r w:rsidR="0065345D" w:rsidRPr="00122E34">
        <w:rPr>
          <w:noProof/>
        </w:rPr>
        <w:t>исследования</w:t>
      </w:r>
      <w:bookmarkEnd w:id="11"/>
      <w:r w:rsidRPr="00122E34">
        <w:rPr>
          <w:noProof/>
        </w:rPr>
        <w:t>:</w:t>
      </w:r>
      <w:r w:rsidR="00EA496B">
        <w:rPr>
          <w:noProof/>
        </w:rPr>
        <w:t xml:space="preserve"> </w:t>
      </w:r>
      <w:bookmarkStart w:id="12" w:name="_Hlk132582654"/>
      <w:r w:rsidRPr="00122E34">
        <w:rPr>
          <w:noProof/>
        </w:rPr>
        <w:t xml:space="preserve">Результаты </w:t>
      </w:r>
      <w:r w:rsidR="0065345D" w:rsidRPr="00122E34">
        <w:rPr>
          <w:noProof/>
        </w:rPr>
        <w:t>исследования</w:t>
      </w:r>
      <w:r w:rsidRPr="00122E34">
        <w:rPr>
          <w:noProof/>
        </w:rPr>
        <w:t xml:space="preserve"> могут быть использованы для повышения качества и эффективности образовательного процесса в школах, оснащ</w:t>
      </w:r>
      <w:r w:rsidR="001A2371">
        <w:rPr>
          <w:noProof/>
        </w:rPr>
        <w:t>ё</w:t>
      </w:r>
      <w:r w:rsidRPr="00122E34">
        <w:rPr>
          <w:noProof/>
        </w:rPr>
        <w:t xml:space="preserve">нных </w:t>
      </w:r>
      <w:r w:rsidR="0065345D" w:rsidRPr="00122E34">
        <w:rPr>
          <w:noProof/>
        </w:rPr>
        <w:t>терминалами самообслуживания</w:t>
      </w:r>
      <w:r w:rsidRPr="00122E34">
        <w:rPr>
          <w:noProof/>
        </w:rPr>
        <w:t xml:space="preserve"> или планирующих внедрить данную технологию.</w:t>
      </w:r>
      <w:r w:rsidR="00EA496B">
        <w:rPr>
          <w:noProof/>
        </w:rPr>
        <w:t xml:space="preserve"> </w:t>
      </w:r>
      <w:r w:rsidRPr="00122E34">
        <w:rPr>
          <w:noProof/>
        </w:rPr>
        <w:t xml:space="preserve">Разработанная модель поддержки организационно-методического обеспечения образовательного процесса школы с использованием </w:t>
      </w:r>
      <w:r w:rsidR="00A6791B" w:rsidRPr="00122E34">
        <w:rPr>
          <w:noProof/>
        </w:rPr>
        <w:t>школьного терминала самообслуживания</w:t>
      </w:r>
      <w:r w:rsidRPr="00122E34">
        <w:rPr>
          <w:noProof/>
        </w:rPr>
        <w:t xml:space="preserve"> может служить основой для разработки методических рекомендаций, учебных пособий и программ повышения квалификации педагогических работников по вопросам использования </w:t>
      </w:r>
      <w:r w:rsidR="00A6791B" w:rsidRPr="00122E34">
        <w:rPr>
          <w:noProof/>
        </w:rPr>
        <w:t>терминалов самообслуживания</w:t>
      </w:r>
      <w:r w:rsidRPr="00122E34">
        <w:rPr>
          <w:noProof/>
        </w:rPr>
        <w:t xml:space="preserve"> в образовательной деятельности.</w:t>
      </w:r>
      <w:bookmarkEnd w:id="12"/>
    </w:p>
    <w:p w14:paraId="5233A874" w14:textId="67554ADD" w:rsidR="00B4681C" w:rsidRPr="00431F70" w:rsidRDefault="00B4681C" w:rsidP="00B4681C">
      <w:pPr>
        <w:pStyle w:val="a5"/>
        <w:rPr>
          <w:noProof/>
        </w:rPr>
      </w:pPr>
      <w:r w:rsidRPr="00431F70">
        <w:rPr>
          <w:noProof/>
        </w:rPr>
        <w:t xml:space="preserve">Объём и структура выпускной квалификационной работы. Работа состоит из введения, двух глав основного текста, заключения, библиографического списка. </w:t>
      </w:r>
      <w:r w:rsidR="004F7F7C" w:rsidRPr="00431F70">
        <w:rPr>
          <w:noProof/>
        </w:rPr>
        <w:t>Общи</w:t>
      </w:r>
      <w:r w:rsidR="00ED0130" w:rsidRPr="00431F70">
        <w:rPr>
          <w:noProof/>
        </w:rPr>
        <w:t>й</w:t>
      </w:r>
      <w:r w:rsidR="004F7F7C" w:rsidRPr="00431F70">
        <w:rPr>
          <w:noProof/>
        </w:rPr>
        <w:t xml:space="preserve"> объём </w:t>
      </w:r>
      <w:r w:rsidR="00431F70">
        <w:rPr>
          <w:noProof/>
        </w:rPr>
        <w:t>42</w:t>
      </w:r>
      <w:r w:rsidR="004F7F7C" w:rsidRPr="00431F70">
        <w:rPr>
          <w:noProof/>
        </w:rPr>
        <w:t xml:space="preserve"> страниц</w:t>
      </w:r>
      <w:r w:rsidR="00431F70">
        <w:rPr>
          <w:noProof/>
        </w:rPr>
        <w:t>ы</w:t>
      </w:r>
      <w:r w:rsidR="004F7F7C" w:rsidRPr="00431F70">
        <w:rPr>
          <w:noProof/>
        </w:rPr>
        <w:t>.</w:t>
      </w:r>
    </w:p>
    <w:p w14:paraId="22D255F7" w14:textId="63BF5A85" w:rsidR="00B4681C" w:rsidRPr="00431F70" w:rsidRDefault="00B4681C" w:rsidP="004A641F">
      <w:pPr>
        <w:pStyle w:val="a5"/>
        <w:rPr>
          <w:noProof/>
        </w:rPr>
      </w:pPr>
      <w:r w:rsidRPr="00431F70">
        <w:rPr>
          <w:noProof/>
        </w:rPr>
        <w:t>В первой главе, которая является теоретической, рассмотрен</w:t>
      </w:r>
      <w:r w:rsidR="004A641F">
        <w:rPr>
          <w:noProof/>
        </w:rPr>
        <w:t>а</w:t>
      </w:r>
      <w:r w:rsidR="00BA0CCA" w:rsidRPr="00431F70">
        <w:rPr>
          <w:noProof/>
        </w:rPr>
        <w:t xml:space="preserve"> </w:t>
      </w:r>
      <w:r w:rsidR="004A641F" w:rsidRPr="004E6241">
        <w:rPr>
          <w:noProof/>
          <w:lang w:eastAsia="ar-SA"/>
        </w:rPr>
        <w:t>сущность поняти</w:t>
      </w:r>
      <w:r w:rsidR="004A641F">
        <w:rPr>
          <w:noProof/>
          <w:lang w:eastAsia="ar-SA"/>
        </w:rPr>
        <w:t xml:space="preserve">я </w:t>
      </w:r>
      <w:r w:rsidR="004A641F" w:rsidRPr="004E6241">
        <w:rPr>
          <w:noProof/>
          <w:lang w:eastAsia="ar-SA"/>
        </w:rPr>
        <w:t>«</w:t>
      </w:r>
      <w:r w:rsidR="004A641F">
        <w:rPr>
          <w:noProof/>
          <w:lang w:eastAsia="ar-SA"/>
        </w:rPr>
        <w:t>цифровизация образования</w:t>
      </w:r>
      <w:r w:rsidR="004A641F" w:rsidRPr="004E6241">
        <w:rPr>
          <w:noProof/>
          <w:lang w:eastAsia="ar-SA"/>
        </w:rPr>
        <w:t>»</w:t>
      </w:r>
      <w:r w:rsidR="004A641F">
        <w:rPr>
          <w:noProof/>
          <w:lang w:eastAsia="ar-SA"/>
        </w:rPr>
        <w:t xml:space="preserve"> и дана классификация </w:t>
      </w:r>
      <w:r w:rsidR="004A641F" w:rsidRPr="009E2DC0">
        <w:rPr>
          <w:noProof/>
          <w:lang w:eastAsia="ar-SA"/>
        </w:rPr>
        <w:t>модел</w:t>
      </w:r>
      <w:r w:rsidR="004A641F">
        <w:rPr>
          <w:noProof/>
          <w:lang w:eastAsia="ar-SA"/>
        </w:rPr>
        <w:t>ей</w:t>
      </w:r>
      <w:r w:rsidR="004A641F" w:rsidRPr="009E2DC0">
        <w:rPr>
          <w:noProof/>
          <w:lang w:eastAsia="ar-SA"/>
        </w:rPr>
        <w:t xml:space="preserve">, </w:t>
      </w:r>
      <w:r w:rsidR="004A641F" w:rsidRPr="009E2DC0">
        <w:rPr>
          <w:noProof/>
          <w:lang w:eastAsia="ar-SA"/>
        </w:rPr>
        <w:lastRenderedPageBreak/>
        <w:t>технологи</w:t>
      </w:r>
      <w:r w:rsidR="004A641F">
        <w:rPr>
          <w:noProof/>
          <w:lang w:eastAsia="ar-SA"/>
        </w:rPr>
        <w:t>й</w:t>
      </w:r>
      <w:r w:rsidR="004A641F" w:rsidRPr="009E2DC0">
        <w:rPr>
          <w:noProof/>
          <w:lang w:eastAsia="ar-SA"/>
        </w:rPr>
        <w:t>, метод</w:t>
      </w:r>
      <w:r w:rsidR="004A641F">
        <w:rPr>
          <w:noProof/>
          <w:lang w:eastAsia="ar-SA"/>
        </w:rPr>
        <w:t>ов</w:t>
      </w:r>
      <w:r w:rsidR="004A641F" w:rsidRPr="009E2DC0">
        <w:rPr>
          <w:noProof/>
          <w:lang w:eastAsia="ar-SA"/>
        </w:rPr>
        <w:t>, форм</w:t>
      </w:r>
      <w:r w:rsidR="004A641F">
        <w:rPr>
          <w:noProof/>
          <w:lang w:eastAsia="ar-SA"/>
        </w:rPr>
        <w:t xml:space="preserve"> и</w:t>
      </w:r>
      <w:r w:rsidR="004A641F" w:rsidRPr="009E2DC0">
        <w:rPr>
          <w:noProof/>
          <w:lang w:eastAsia="ar-SA"/>
        </w:rPr>
        <w:t xml:space="preserve"> инструмент</w:t>
      </w:r>
      <w:r w:rsidR="004A641F">
        <w:rPr>
          <w:noProof/>
          <w:lang w:eastAsia="ar-SA"/>
        </w:rPr>
        <w:t>ов</w:t>
      </w:r>
      <w:r w:rsidR="004A641F" w:rsidRPr="009E2DC0">
        <w:rPr>
          <w:noProof/>
          <w:lang w:eastAsia="ar-SA"/>
        </w:rPr>
        <w:t xml:space="preserve"> организационно-методического обеспечения образовательного процесса в </w:t>
      </w:r>
      <w:r w:rsidR="004A641F">
        <w:rPr>
          <w:noProof/>
          <w:lang w:eastAsia="ar-SA"/>
        </w:rPr>
        <w:t xml:space="preserve">её </w:t>
      </w:r>
      <w:r w:rsidR="004A641F" w:rsidRPr="009E2DC0">
        <w:rPr>
          <w:noProof/>
          <w:lang w:eastAsia="ar-SA"/>
        </w:rPr>
        <w:t>условиях</w:t>
      </w:r>
      <w:r w:rsidR="004A641F" w:rsidRPr="004E6241">
        <w:rPr>
          <w:noProof/>
          <w:lang w:eastAsia="ar-SA"/>
        </w:rPr>
        <w:t>.</w:t>
      </w:r>
    </w:p>
    <w:p w14:paraId="7A38A6D0" w14:textId="6BBDB3B1" w:rsidR="00B4681C" w:rsidRPr="00431F70" w:rsidRDefault="00B4681C" w:rsidP="00B4681C">
      <w:pPr>
        <w:pStyle w:val="a5"/>
        <w:rPr>
          <w:noProof/>
        </w:rPr>
      </w:pPr>
      <w:r w:rsidRPr="00431F70">
        <w:rPr>
          <w:noProof/>
        </w:rPr>
        <w:t>Во второй главе, исследовательской, произведён анализ</w:t>
      </w:r>
      <w:r w:rsidR="004A641F">
        <w:rPr>
          <w:noProof/>
        </w:rPr>
        <w:t xml:space="preserve"> </w:t>
      </w:r>
      <w:r w:rsidR="004A641F">
        <w:rPr>
          <w:noProof/>
          <w:lang w:eastAsia="ar-SA"/>
        </w:rPr>
        <w:t>цифровой инфраструктуры современной школы</w:t>
      </w:r>
      <w:r w:rsidR="00404152">
        <w:rPr>
          <w:noProof/>
          <w:lang w:eastAsia="ar-SA"/>
        </w:rPr>
        <w:t xml:space="preserve"> </w:t>
      </w:r>
      <w:r w:rsidR="004A641F">
        <w:rPr>
          <w:noProof/>
          <w:lang w:eastAsia="ar-SA"/>
        </w:rPr>
        <w:t>и</w:t>
      </w:r>
      <w:r w:rsidR="00404152">
        <w:rPr>
          <w:noProof/>
          <w:lang w:eastAsia="ar-SA"/>
        </w:rPr>
        <w:t xml:space="preserve"> с</w:t>
      </w:r>
      <w:r w:rsidR="003B6369">
        <w:rPr>
          <w:noProof/>
          <w:lang w:eastAsia="ar-SA"/>
        </w:rPr>
        <w:t>проектирована</w:t>
      </w:r>
      <w:r w:rsidR="004A641F">
        <w:rPr>
          <w:noProof/>
          <w:lang w:eastAsia="ar-SA"/>
        </w:rPr>
        <w:t xml:space="preserve"> модел</w:t>
      </w:r>
      <w:r w:rsidR="00404152">
        <w:rPr>
          <w:noProof/>
          <w:lang w:eastAsia="ar-SA"/>
        </w:rPr>
        <w:t>ь</w:t>
      </w:r>
      <w:r w:rsidR="004A641F">
        <w:rPr>
          <w:noProof/>
          <w:lang w:eastAsia="ar-SA"/>
        </w:rPr>
        <w:t xml:space="preserve"> поддержки организационно-методического обеспечения образовательного процесса школы</w:t>
      </w:r>
      <w:r w:rsidRPr="00431F70">
        <w:rPr>
          <w:noProof/>
        </w:rPr>
        <w:t>.</w:t>
      </w:r>
    </w:p>
    <w:p w14:paraId="6A6481B4" w14:textId="77777777" w:rsidR="00B4681C" w:rsidRPr="00431F70" w:rsidRDefault="00B4681C" w:rsidP="00B4681C">
      <w:pPr>
        <w:pStyle w:val="a5"/>
        <w:rPr>
          <w:noProof/>
        </w:rPr>
      </w:pPr>
      <w:r w:rsidRPr="00431F70">
        <w:rPr>
          <w:noProof/>
        </w:rPr>
        <w:t>В заключении изложены основные результаты работы, сформулированы выводы, имеющие практическое значение.</w:t>
      </w:r>
    </w:p>
    <w:p w14:paraId="6304940B" w14:textId="77777777" w:rsidR="00B47F14" w:rsidRPr="004E6241" w:rsidRDefault="00570990" w:rsidP="005A250E">
      <w:pPr>
        <w:pStyle w:val="-"/>
        <w:rPr>
          <w:noProof/>
        </w:rPr>
      </w:pPr>
      <w:bookmarkStart w:id="13" w:name="_Toc480922307"/>
      <w:bookmarkStart w:id="14" w:name="_Toc482648131"/>
      <w:bookmarkStart w:id="15" w:name="_Toc482648632"/>
      <w:bookmarkStart w:id="16" w:name="_Toc507062317"/>
      <w:bookmarkStart w:id="17" w:name="_Toc135694599"/>
      <w:r w:rsidRPr="004E6241">
        <w:rPr>
          <w:noProof/>
        </w:rPr>
        <w:lastRenderedPageBreak/>
        <w:t xml:space="preserve">Глава 1. </w:t>
      </w:r>
      <w:bookmarkEnd w:id="13"/>
      <w:bookmarkEnd w:id="14"/>
      <w:bookmarkEnd w:id="15"/>
      <w:bookmarkEnd w:id="16"/>
      <w:r w:rsidR="00DD6413" w:rsidRPr="004E6241">
        <w:rPr>
          <w:noProof/>
        </w:rPr>
        <w:t>Организационно-методическое обеспечение образовательного процесса в условиях цифровизации</w:t>
      </w:r>
      <w:bookmarkEnd w:id="17"/>
    </w:p>
    <w:p w14:paraId="41B05BD0" w14:textId="77777777" w:rsidR="00B47F14" w:rsidRPr="004E6241" w:rsidRDefault="00B47F14" w:rsidP="00E93D6F">
      <w:pPr>
        <w:pStyle w:val="a7"/>
        <w:rPr>
          <w:noProof/>
        </w:rPr>
      </w:pPr>
      <w:bookmarkStart w:id="18" w:name="_Toc480922308"/>
      <w:bookmarkStart w:id="19" w:name="_Toc482648132"/>
      <w:bookmarkStart w:id="20" w:name="_Toc482648633"/>
      <w:bookmarkStart w:id="21" w:name="_Toc507062318"/>
      <w:bookmarkStart w:id="22" w:name="_Toc135694600"/>
      <w:bookmarkStart w:id="23" w:name="_Hlk130121376"/>
      <w:r w:rsidRPr="004E6241">
        <w:rPr>
          <w:noProof/>
        </w:rPr>
        <w:t>1.1</w:t>
      </w:r>
      <w:r w:rsidR="00C67C78" w:rsidRPr="004E6241">
        <w:rPr>
          <w:noProof/>
        </w:rPr>
        <w:t>.</w:t>
      </w:r>
      <w:r w:rsidRPr="004E6241">
        <w:rPr>
          <w:noProof/>
        </w:rPr>
        <w:t xml:space="preserve"> </w:t>
      </w:r>
      <w:bookmarkStart w:id="24" w:name="_Hlk132582397"/>
      <w:bookmarkEnd w:id="18"/>
      <w:bookmarkEnd w:id="19"/>
      <w:bookmarkEnd w:id="20"/>
      <w:bookmarkEnd w:id="21"/>
      <w:r w:rsidR="00BA51EA" w:rsidRPr="004E6241">
        <w:rPr>
          <w:noProof/>
        </w:rPr>
        <w:t xml:space="preserve">Современные </w:t>
      </w:r>
      <w:bookmarkStart w:id="25" w:name="_Hlk134816944"/>
      <w:r w:rsidR="00BA51EA" w:rsidRPr="004E6241">
        <w:rPr>
          <w:noProof/>
        </w:rPr>
        <w:t xml:space="preserve">модели, технологии, методы, формы, инструменты организационно-методического обеспечения образовательного процесса в условиях </w:t>
      </w:r>
      <w:bookmarkEnd w:id="25"/>
      <w:r w:rsidR="00BA51EA" w:rsidRPr="004E6241">
        <w:rPr>
          <w:noProof/>
        </w:rPr>
        <w:t>цифровизации</w:t>
      </w:r>
      <w:bookmarkEnd w:id="22"/>
    </w:p>
    <w:bookmarkEnd w:id="24"/>
    <w:p w14:paraId="25BF1108" w14:textId="77777777" w:rsidR="00CF5517" w:rsidRPr="003D4D3B" w:rsidRDefault="00B47F14" w:rsidP="005D4659">
      <w:pPr>
        <w:pStyle w:val="a5"/>
      </w:pPr>
      <w:r w:rsidRPr="005D4659">
        <w:t>В последнее время весьма активно обсуждаем</w:t>
      </w:r>
      <w:r w:rsidR="0076000E" w:rsidRPr="005D4659">
        <w:t>ой темой</w:t>
      </w:r>
      <w:r w:rsidRPr="005D4659">
        <w:t xml:space="preserve"> </w:t>
      </w:r>
      <w:r w:rsidR="00A13AE2">
        <w:t>в сфере</w:t>
      </w:r>
      <w:r w:rsidRPr="005D4659">
        <w:t xml:space="preserve"> образования является</w:t>
      </w:r>
      <w:r w:rsidR="0076000E" w:rsidRPr="005D4659">
        <w:t xml:space="preserve"> цифровизация образования, являющаяся</w:t>
      </w:r>
      <w:r w:rsidRPr="005D4659">
        <w:t xml:space="preserve"> достаточно нов</w:t>
      </w:r>
      <w:r w:rsidR="0076000E" w:rsidRPr="005D4659">
        <w:t>ым</w:t>
      </w:r>
      <w:r w:rsidRPr="005D4659">
        <w:t xml:space="preserve"> </w:t>
      </w:r>
      <w:r w:rsidR="0076000E" w:rsidRPr="005D4659">
        <w:t xml:space="preserve">явлением </w:t>
      </w:r>
      <w:r w:rsidRPr="005D4659">
        <w:t xml:space="preserve">для отечественной педагогики и образования. </w:t>
      </w:r>
      <w:r w:rsidR="00CF5517" w:rsidRPr="005D4659">
        <w:t>Рассмотрим, как трактуется это понятие в педагогической науке.</w:t>
      </w:r>
    </w:p>
    <w:bookmarkEnd w:id="23"/>
    <w:p w14:paraId="2DFD2AE9" w14:textId="29137CE7" w:rsidR="00695ADA" w:rsidRPr="00695ADA" w:rsidRDefault="00B108BD" w:rsidP="00C31CE5">
      <w:pPr>
        <w:pStyle w:val="a5"/>
        <w:rPr>
          <w:noProof/>
        </w:rPr>
      </w:pPr>
      <w:r>
        <w:rPr>
          <w:noProof/>
        </w:rPr>
        <w:t xml:space="preserve">Согласно </w:t>
      </w:r>
      <w:r w:rsidR="00DE632E">
        <w:rPr>
          <w:noProof/>
        </w:rPr>
        <w:t xml:space="preserve">Е. В. </w:t>
      </w:r>
      <w:r>
        <w:rPr>
          <w:noProof/>
        </w:rPr>
        <w:t>Бушуевой</w:t>
      </w:r>
      <w:r w:rsidR="008975F6" w:rsidRPr="008975F6">
        <w:rPr>
          <w:noProof/>
        </w:rPr>
        <w:t>[3]</w:t>
      </w:r>
      <w:r w:rsidR="003B591E" w:rsidRPr="003B591E">
        <w:rPr>
          <w:noProof/>
        </w:rPr>
        <w:t xml:space="preserve"> </w:t>
      </w:r>
      <w:r w:rsidR="003B591E">
        <w:rPr>
          <w:noProof/>
        </w:rPr>
        <w:t>и А. А. Войчишеной</w:t>
      </w:r>
      <w:r w:rsidR="003B591E" w:rsidRPr="003B591E">
        <w:rPr>
          <w:noProof/>
        </w:rPr>
        <w:t>[4</w:t>
      </w:r>
      <w:r w:rsidR="003B591E" w:rsidRPr="006C2312">
        <w:rPr>
          <w:noProof/>
        </w:rPr>
        <w:t>]</w:t>
      </w:r>
      <w:r>
        <w:rPr>
          <w:noProof/>
        </w:rPr>
        <w:t>, ц</w:t>
      </w:r>
      <w:r w:rsidRPr="00B108BD">
        <w:rPr>
          <w:noProof/>
        </w:rPr>
        <w:t xml:space="preserve">ифровизация </w:t>
      </w:r>
      <w:r w:rsidR="008826BF" w:rsidRPr="008826BF">
        <w:rPr>
          <w:noProof/>
        </w:rPr>
        <w:t>—</w:t>
      </w:r>
      <w:r w:rsidRPr="00B108BD">
        <w:rPr>
          <w:noProof/>
        </w:rPr>
        <w:t xml:space="preserve"> это </w:t>
      </w:r>
      <w:r>
        <w:rPr>
          <w:noProof/>
        </w:rPr>
        <w:t>«</w:t>
      </w:r>
      <w:r w:rsidRPr="00B108BD">
        <w:rPr>
          <w:noProof/>
        </w:rPr>
        <w:t xml:space="preserve">процесс внедрения техники и использование новейших технологий в </w:t>
      </w:r>
      <w:r>
        <w:rPr>
          <w:noProof/>
        </w:rPr>
        <w:t>той или иной среде деятельности», в то время как ц</w:t>
      </w:r>
      <w:r w:rsidR="00695ADA" w:rsidRPr="00695ADA">
        <w:rPr>
          <w:noProof/>
        </w:rPr>
        <w:t>ифровизация образования</w:t>
      </w:r>
      <w:r w:rsidR="00376D63" w:rsidRPr="00376D63">
        <w:rPr>
          <w:noProof/>
        </w:rPr>
        <w:t xml:space="preserve"> </w:t>
      </w:r>
      <w:r w:rsidR="00376D63">
        <w:rPr>
          <w:noProof/>
        </w:rPr>
        <w:t>является</w:t>
      </w:r>
      <w:r w:rsidR="00695ADA" w:rsidRPr="00695ADA">
        <w:rPr>
          <w:noProof/>
        </w:rPr>
        <w:t xml:space="preserve"> процесс</w:t>
      </w:r>
      <w:r w:rsidR="00376D63">
        <w:rPr>
          <w:noProof/>
        </w:rPr>
        <w:t>ом</w:t>
      </w:r>
      <w:r w:rsidR="000D18DB">
        <w:rPr>
          <w:noProof/>
        </w:rPr>
        <w:t xml:space="preserve"> перехода к</w:t>
      </w:r>
      <w:r w:rsidR="00695ADA" w:rsidRPr="00695ADA">
        <w:rPr>
          <w:noProof/>
        </w:rPr>
        <w:t xml:space="preserve"> использовани</w:t>
      </w:r>
      <w:r w:rsidR="000D18DB">
        <w:rPr>
          <w:noProof/>
        </w:rPr>
        <w:t>ю</w:t>
      </w:r>
      <w:r w:rsidR="00695ADA" w:rsidRPr="00695ADA">
        <w:rPr>
          <w:noProof/>
        </w:rPr>
        <w:t xml:space="preserve"> различных цифровых технологий и ресурсов для организации и реализации образовательной деятельности в условиях </w:t>
      </w:r>
      <w:r w:rsidR="00A905B5">
        <w:rPr>
          <w:noProof/>
        </w:rPr>
        <w:t>современного</w:t>
      </w:r>
      <w:r w:rsidR="00695ADA" w:rsidRPr="00695ADA">
        <w:rPr>
          <w:noProof/>
        </w:rPr>
        <w:t xml:space="preserve"> общества и цифрово</w:t>
      </w:r>
      <w:r w:rsidR="00C3697B">
        <w:rPr>
          <w:noProof/>
        </w:rPr>
        <w:t>го</w:t>
      </w:r>
      <w:r w:rsidR="005E3CBF">
        <w:rPr>
          <w:noProof/>
        </w:rPr>
        <w:t xml:space="preserve"> информационного</w:t>
      </w:r>
      <w:r w:rsidR="00C3697B">
        <w:rPr>
          <w:noProof/>
        </w:rPr>
        <w:t xml:space="preserve"> пространства</w:t>
      </w:r>
      <w:r w:rsidR="00695ADA" w:rsidRPr="00695ADA">
        <w:rPr>
          <w:noProof/>
        </w:rPr>
        <w:t>.</w:t>
      </w:r>
      <w:r>
        <w:rPr>
          <w:noProof/>
        </w:rPr>
        <w:t xml:space="preserve"> </w:t>
      </w:r>
      <w:r w:rsidR="00695ADA" w:rsidRPr="00695ADA">
        <w:rPr>
          <w:noProof/>
        </w:rPr>
        <w:t>Цифровизация образования включает в себя не только дистанционное онлайн-обучение, но и</w:t>
      </w:r>
      <w:r w:rsidR="00192597">
        <w:rPr>
          <w:noProof/>
        </w:rPr>
        <w:t xml:space="preserve"> </w:t>
      </w:r>
      <w:r w:rsidR="00C6296D">
        <w:rPr>
          <w:noProof/>
        </w:rPr>
        <w:t xml:space="preserve">интеграцию искусственного интеллекта в образовательный процесс, использование </w:t>
      </w:r>
      <w:r w:rsidR="00CA36C7">
        <w:rPr>
          <w:noProof/>
        </w:rPr>
        <w:t>систем поведенчес</w:t>
      </w:r>
      <w:r w:rsidR="006437CB">
        <w:rPr>
          <w:noProof/>
        </w:rPr>
        <w:t>к</w:t>
      </w:r>
      <w:r w:rsidR="00CA36C7">
        <w:rPr>
          <w:noProof/>
        </w:rPr>
        <w:t xml:space="preserve">ого анализа, </w:t>
      </w:r>
      <w:r w:rsidR="001A633F">
        <w:rPr>
          <w:noProof/>
        </w:rPr>
        <w:t xml:space="preserve">а также </w:t>
      </w:r>
      <w:r w:rsidR="00CA36C7">
        <w:rPr>
          <w:noProof/>
        </w:rPr>
        <w:t xml:space="preserve">использование </w:t>
      </w:r>
      <w:r w:rsidR="00C6296D">
        <w:rPr>
          <w:noProof/>
        </w:rPr>
        <w:t>электронн</w:t>
      </w:r>
      <w:r w:rsidR="007A0A3B">
        <w:rPr>
          <w:noProof/>
        </w:rPr>
        <w:t>ых</w:t>
      </w:r>
      <w:r w:rsidR="00C6296D">
        <w:rPr>
          <w:noProof/>
        </w:rPr>
        <w:t xml:space="preserve"> портфолио</w:t>
      </w:r>
      <w:r w:rsidR="008F007F">
        <w:rPr>
          <w:noProof/>
        </w:rPr>
        <w:t xml:space="preserve"> в образовании</w:t>
      </w:r>
      <w:r w:rsidR="00C6296D">
        <w:rPr>
          <w:noProof/>
        </w:rPr>
        <w:t>.</w:t>
      </w:r>
    </w:p>
    <w:p w14:paraId="6463FFAA" w14:textId="77777777" w:rsidR="00695ADA" w:rsidRPr="006437CB" w:rsidRDefault="00695ADA" w:rsidP="005D4659">
      <w:pPr>
        <w:pStyle w:val="a5"/>
        <w:rPr>
          <w:noProof/>
        </w:rPr>
      </w:pPr>
      <w:r w:rsidRPr="00695ADA">
        <w:rPr>
          <w:noProof/>
        </w:rPr>
        <w:t>Условия цифровизации образования могут быть разделены на внешние и внутренние. Внешние условия связаны с общественными и государственными факторами, такими как:</w:t>
      </w:r>
    </w:p>
    <w:p w14:paraId="6B54007C" w14:textId="77777777" w:rsidR="00695ADA" w:rsidRPr="00695ADA" w:rsidRDefault="00695ADA" w:rsidP="007A2E97">
      <w:pPr>
        <w:pStyle w:val="a5"/>
        <w:numPr>
          <w:ilvl w:val="0"/>
          <w:numId w:val="3"/>
        </w:numPr>
        <w:rPr>
          <w:noProof/>
        </w:rPr>
      </w:pPr>
      <w:r w:rsidRPr="00695ADA">
        <w:rPr>
          <w:noProof/>
        </w:rPr>
        <w:t>глобализация и интеграция образовательных систем и рынков труда;</w:t>
      </w:r>
    </w:p>
    <w:p w14:paraId="10A38C30" w14:textId="77777777" w:rsidR="00695ADA" w:rsidRPr="00695ADA" w:rsidRDefault="00695ADA" w:rsidP="007A2E97">
      <w:pPr>
        <w:pStyle w:val="a5"/>
        <w:numPr>
          <w:ilvl w:val="0"/>
          <w:numId w:val="3"/>
        </w:numPr>
        <w:rPr>
          <w:noProof/>
        </w:rPr>
      </w:pPr>
      <w:r w:rsidRPr="00695ADA">
        <w:rPr>
          <w:noProof/>
        </w:rPr>
        <w:t>развитие науки, технологий и инноваций;</w:t>
      </w:r>
    </w:p>
    <w:p w14:paraId="6D45B9B8" w14:textId="77777777" w:rsidR="00695ADA" w:rsidRPr="00695ADA" w:rsidRDefault="00695ADA" w:rsidP="007A2E97">
      <w:pPr>
        <w:pStyle w:val="a5"/>
        <w:numPr>
          <w:ilvl w:val="0"/>
          <w:numId w:val="3"/>
        </w:numPr>
        <w:rPr>
          <w:noProof/>
        </w:rPr>
      </w:pPr>
      <w:r w:rsidRPr="00695ADA">
        <w:rPr>
          <w:noProof/>
        </w:rPr>
        <w:t>повышение требований к качеству и доступности образования;</w:t>
      </w:r>
    </w:p>
    <w:p w14:paraId="26F2AF19" w14:textId="77777777" w:rsidR="00695ADA" w:rsidRPr="00695ADA" w:rsidRDefault="00695ADA" w:rsidP="007A2E97">
      <w:pPr>
        <w:pStyle w:val="a5"/>
        <w:numPr>
          <w:ilvl w:val="0"/>
          <w:numId w:val="3"/>
        </w:numPr>
        <w:rPr>
          <w:noProof/>
        </w:rPr>
      </w:pPr>
      <w:r w:rsidRPr="00695ADA">
        <w:rPr>
          <w:noProof/>
        </w:rPr>
        <w:lastRenderedPageBreak/>
        <w:t>формирование новых компетенций и профессий в цифровой сфере;</w:t>
      </w:r>
    </w:p>
    <w:p w14:paraId="4734113F" w14:textId="77777777" w:rsidR="00695ADA" w:rsidRPr="00695ADA" w:rsidRDefault="00695ADA" w:rsidP="007A2E97">
      <w:pPr>
        <w:pStyle w:val="a5"/>
        <w:numPr>
          <w:ilvl w:val="0"/>
          <w:numId w:val="3"/>
        </w:numPr>
        <w:rPr>
          <w:noProof/>
        </w:rPr>
      </w:pPr>
      <w:r w:rsidRPr="00695ADA">
        <w:rPr>
          <w:noProof/>
        </w:rPr>
        <w:t>реализация национальных и международных стратегий и программ по цифровизации образования.</w:t>
      </w:r>
    </w:p>
    <w:p w14:paraId="33867C73" w14:textId="77777777" w:rsidR="00695ADA" w:rsidRPr="00695ADA" w:rsidRDefault="00695ADA" w:rsidP="005D4659">
      <w:pPr>
        <w:pStyle w:val="a5"/>
        <w:rPr>
          <w:noProof/>
        </w:rPr>
      </w:pPr>
      <w:r w:rsidRPr="00695ADA">
        <w:rPr>
          <w:noProof/>
        </w:rPr>
        <w:t>Внутренние условия связаны с особенностями конкретной образовательной организации, такими как:</w:t>
      </w:r>
    </w:p>
    <w:p w14:paraId="49610418" w14:textId="77777777" w:rsidR="00695ADA" w:rsidRPr="00695ADA" w:rsidRDefault="00695ADA" w:rsidP="007A2E97">
      <w:pPr>
        <w:pStyle w:val="a5"/>
        <w:numPr>
          <w:ilvl w:val="0"/>
          <w:numId w:val="4"/>
        </w:numPr>
        <w:rPr>
          <w:noProof/>
        </w:rPr>
      </w:pPr>
      <w:r w:rsidRPr="00695ADA">
        <w:rPr>
          <w:noProof/>
        </w:rPr>
        <w:t>наличие материально-технической базы для использования цифровых технологий (</w:t>
      </w:r>
      <w:r w:rsidR="005D4659">
        <w:rPr>
          <w:noProof/>
        </w:rPr>
        <w:t xml:space="preserve">персональные </w:t>
      </w:r>
      <w:r w:rsidRPr="00695ADA">
        <w:rPr>
          <w:noProof/>
        </w:rPr>
        <w:t>компьютеры, планшеты, интерактивные доски, интернет-соединение и т.д.);</w:t>
      </w:r>
    </w:p>
    <w:p w14:paraId="29E6EF07" w14:textId="77777777" w:rsidR="00695ADA" w:rsidRPr="00695ADA" w:rsidRDefault="00695ADA" w:rsidP="007A2E97">
      <w:pPr>
        <w:pStyle w:val="a5"/>
        <w:numPr>
          <w:ilvl w:val="0"/>
          <w:numId w:val="4"/>
        </w:numPr>
        <w:rPr>
          <w:noProof/>
        </w:rPr>
      </w:pPr>
      <w:r w:rsidRPr="00695ADA">
        <w:rPr>
          <w:noProof/>
        </w:rPr>
        <w:t>наличие квалифицированных педагогических кадров, способных применять цифровые технологии в образовательном процессе;</w:t>
      </w:r>
    </w:p>
    <w:p w14:paraId="1B6C9F03" w14:textId="77777777" w:rsidR="00695ADA" w:rsidRPr="00695ADA" w:rsidRDefault="00695ADA" w:rsidP="007A2E97">
      <w:pPr>
        <w:pStyle w:val="a5"/>
        <w:numPr>
          <w:ilvl w:val="0"/>
          <w:numId w:val="4"/>
        </w:numPr>
        <w:rPr>
          <w:noProof/>
        </w:rPr>
      </w:pPr>
      <w:r w:rsidRPr="00695ADA">
        <w:rPr>
          <w:noProof/>
        </w:rPr>
        <w:t>наличие мотивации и готовности к изменениям у всех участников образовательного процесса (педагогов, учащихся, родителей);</w:t>
      </w:r>
    </w:p>
    <w:p w14:paraId="311CE3CC" w14:textId="77777777" w:rsidR="00695ADA" w:rsidRDefault="00695ADA" w:rsidP="007A2E97">
      <w:pPr>
        <w:pStyle w:val="a5"/>
        <w:numPr>
          <w:ilvl w:val="0"/>
          <w:numId w:val="4"/>
        </w:numPr>
        <w:rPr>
          <w:noProof/>
        </w:rPr>
      </w:pPr>
      <w:r w:rsidRPr="00695ADA">
        <w:rPr>
          <w:noProof/>
        </w:rPr>
        <w:t>наличие разработанных и апробированных моделей, технологий, методов, форм и инструментов организационно-методического обеспечения образовательного процесса в условиях цифровизации;</w:t>
      </w:r>
    </w:p>
    <w:p w14:paraId="3C5BDB4E" w14:textId="77777777" w:rsidR="00C7513F" w:rsidRPr="00695ADA" w:rsidRDefault="00C7513F" w:rsidP="007A2E97">
      <w:pPr>
        <w:pStyle w:val="a5"/>
        <w:numPr>
          <w:ilvl w:val="0"/>
          <w:numId w:val="4"/>
        </w:numPr>
        <w:rPr>
          <w:noProof/>
        </w:rPr>
      </w:pPr>
      <w:r>
        <w:rPr>
          <w:noProof/>
        </w:rPr>
        <w:t>наличие потребностей в оптимизации образовательного процесса, снижения временных и финансовых издержек;</w:t>
      </w:r>
    </w:p>
    <w:p w14:paraId="2AF92324" w14:textId="77777777" w:rsidR="00695ADA" w:rsidRPr="001F7151" w:rsidRDefault="00695ADA" w:rsidP="007A2E97">
      <w:pPr>
        <w:pStyle w:val="a5"/>
        <w:numPr>
          <w:ilvl w:val="0"/>
          <w:numId w:val="4"/>
        </w:numPr>
        <w:rPr>
          <w:b/>
          <w:noProof/>
        </w:rPr>
      </w:pPr>
      <w:r w:rsidRPr="00695ADA">
        <w:rPr>
          <w:noProof/>
        </w:rPr>
        <w:t>наличие системы мониторинга и оценки эффективности цифровизации образования.</w:t>
      </w:r>
    </w:p>
    <w:p w14:paraId="32C5F3D2" w14:textId="77777777" w:rsidR="001F7151" w:rsidRDefault="00AA3358" w:rsidP="001F7151">
      <w:pPr>
        <w:pStyle w:val="a5"/>
      </w:pPr>
      <w:r>
        <w:t xml:space="preserve">Переход на цифровую модель образования </w:t>
      </w:r>
      <w:r w:rsidR="00BE2DA6">
        <w:t>с использованием средств дистанционного обучения имеет следующий ряд преимуществ:</w:t>
      </w:r>
    </w:p>
    <w:p w14:paraId="6F278DA9" w14:textId="38AFBA6C" w:rsidR="000E0202" w:rsidRDefault="000E0202" w:rsidP="007A2E97">
      <w:pPr>
        <w:pStyle w:val="a5"/>
        <w:numPr>
          <w:ilvl w:val="0"/>
          <w:numId w:val="5"/>
        </w:numPr>
      </w:pPr>
      <w:r>
        <w:t xml:space="preserve">увеличение доступности образования </w:t>
      </w:r>
      <w:r w:rsidR="00232049" w:rsidRPr="00232049">
        <w:t>—</w:t>
      </w:r>
      <w:r>
        <w:t xml:space="preserve"> в связи с появлением массовых открытых онлайн-курсов (МООК) появляется возможность получения образования из любой точки мира, в том числе для обучающихся с ограниченными возможностями здоровья;</w:t>
      </w:r>
    </w:p>
    <w:p w14:paraId="5B728C72" w14:textId="2A5D6386" w:rsidR="000E0202" w:rsidRDefault="000E0202" w:rsidP="007A2E97">
      <w:pPr>
        <w:pStyle w:val="a5"/>
        <w:numPr>
          <w:ilvl w:val="0"/>
          <w:numId w:val="5"/>
        </w:numPr>
      </w:pPr>
      <w:r>
        <w:lastRenderedPageBreak/>
        <w:t>снижение финансовых издержек</w:t>
      </w:r>
      <w:r w:rsidR="00217312">
        <w:t xml:space="preserve"> </w:t>
      </w:r>
      <w:r w:rsidR="00C91EAB" w:rsidRPr="00C91EAB">
        <w:t>—</w:t>
      </w:r>
      <w:r w:rsidR="00217312">
        <w:t xml:space="preserve"> </w:t>
      </w:r>
      <w:r>
        <w:t>цифровое образование позволяет снизить затраты на транспорт, учебные материалы и другие расходы, связанные с традиционным образованием;</w:t>
      </w:r>
    </w:p>
    <w:p w14:paraId="5482DB96" w14:textId="7B743FAD" w:rsidR="000E0202" w:rsidRDefault="000E0202" w:rsidP="007A2E97">
      <w:pPr>
        <w:pStyle w:val="a5"/>
        <w:numPr>
          <w:ilvl w:val="0"/>
          <w:numId w:val="5"/>
        </w:numPr>
      </w:pPr>
      <w:r>
        <w:t xml:space="preserve">возможность реализации более гибкой образовательной траектории </w:t>
      </w:r>
      <w:r w:rsidR="00C91EAB" w:rsidRPr="00C91EAB">
        <w:t>—</w:t>
      </w:r>
      <w:r>
        <w:t xml:space="preserve"> у обучающихся появляется возможность выбора интересующих их курсов и установки индивидуального темпа и графика обучения;</w:t>
      </w:r>
    </w:p>
    <w:p w14:paraId="3B2EF218" w14:textId="77777777" w:rsidR="00426698" w:rsidRDefault="000E0202" w:rsidP="007A2E97">
      <w:pPr>
        <w:pStyle w:val="a5"/>
        <w:numPr>
          <w:ilvl w:val="0"/>
          <w:numId w:val="5"/>
        </w:numPr>
      </w:pPr>
      <w:r>
        <w:t>развитие компьютерной грамотности и других цифровых компетенций у всех участников образовательного процесса.</w:t>
      </w:r>
    </w:p>
    <w:p w14:paraId="130A4C14" w14:textId="77777777" w:rsidR="00927B26" w:rsidRDefault="00927B26" w:rsidP="00927B26">
      <w:pPr>
        <w:pStyle w:val="a5"/>
      </w:pPr>
      <w:r>
        <w:t>Но, в свою очередь, ц</w:t>
      </w:r>
      <w:r w:rsidRPr="00927B26">
        <w:t>ифровое образование, как и любое другое явление, имеет не только преимущества, но и недостатки. Среди них можно выделить следующие:</w:t>
      </w:r>
    </w:p>
    <w:p w14:paraId="0D154814" w14:textId="77777777" w:rsidR="00FB2DE8" w:rsidRDefault="00FB2DE8" w:rsidP="007A2E97">
      <w:pPr>
        <w:pStyle w:val="a5"/>
        <w:numPr>
          <w:ilvl w:val="0"/>
          <w:numId w:val="6"/>
        </w:numPr>
      </w:pPr>
      <w:r>
        <w:t>некоторому числу преподавателей и обучающихся потребуется время, чтобы привыкнуть к новому режиму учёбы в онлайн-формате;</w:t>
      </w:r>
    </w:p>
    <w:p w14:paraId="047ACC36" w14:textId="77777777" w:rsidR="00FB2DE8" w:rsidRDefault="00FB2DE8" w:rsidP="007A2E97">
      <w:pPr>
        <w:pStyle w:val="a5"/>
        <w:numPr>
          <w:ilvl w:val="0"/>
          <w:numId w:val="6"/>
        </w:numPr>
      </w:pPr>
      <w:r>
        <w:t>для успешного обучения в цифровой среде необходимо иметь высокий уровень самоорганизации, мотивации и ответственности, не все обучающиеся способны самостоятельно планировать своё время, контролировать свои действия и достигать поставленных целей;</w:t>
      </w:r>
    </w:p>
    <w:p w14:paraId="75F8D5C8" w14:textId="77777777" w:rsidR="00FB2DE8" w:rsidRDefault="00FB2DE8" w:rsidP="007A2E97">
      <w:pPr>
        <w:pStyle w:val="a5"/>
        <w:numPr>
          <w:ilvl w:val="0"/>
          <w:numId w:val="6"/>
        </w:numPr>
      </w:pPr>
      <w:r>
        <w:t>цифровое образование ограничивает возможности для живого общения с преподавателями и одногруппниками, что может повлечь за собой снижение уровня социализации, эмоционального комфорта и психологической поддержки обучающихся;</w:t>
      </w:r>
    </w:p>
    <w:p w14:paraId="662E5343" w14:textId="77777777" w:rsidR="00FB2DE8" w:rsidRDefault="00FB2DE8" w:rsidP="007A2E97">
      <w:pPr>
        <w:pStyle w:val="a5"/>
        <w:numPr>
          <w:ilvl w:val="0"/>
          <w:numId w:val="6"/>
        </w:numPr>
      </w:pPr>
      <w:r>
        <w:t>цифровое образование зависит от качества и доступности технических средств: компьютеров, планшетов, смартфонов, интернет-соединения и прочих факторов, в случае поломки, отсутствия или слабой пропускной способности сети Интернет обучение может быть затруднено или невозможно;</w:t>
      </w:r>
    </w:p>
    <w:p w14:paraId="1A3D2A0D" w14:textId="6277CA34" w:rsidR="00FB2DE8" w:rsidRDefault="00FB2DE8" w:rsidP="007A2E97">
      <w:pPr>
        <w:pStyle w:val="a5"/>
        <w:numPr>
          <w:ilvl w:val="0"/>
          <w:numId w:val="6"/>
        </w:numPr>
      </w:pPr>
      <w:r>
        <w:lastRenderedPageBreak/>
        <w:t>цифровое образование ещё не имеет чёткой теории и методологии, которые бы учитывали специфику цифровой среды и её влияние на процессы обучения и развития человека. В отсутствие такой теории цифровое обучение может быть неэффективным или даже</w:t>
      </w:r>
      <w:r w:rsidR="00FA1CF6">
        <w:t xml:space="preserve"> нести </w:t>
      </w:r>
      <w:r>
        <w:t>вред.</w:t>
      </w:r>
    </w:p>
    <w:p w14:paraId="3783001A" w14:textId="2B6212F6" w:rsidR="001363B6" w:rsidRDefault="001363B6" w:rsidP="00844856">
      <w:pPr>
        <w:pStyle w:val="a5"/>
      </w:pPr>
      <w:r w:rsidRPr="00F8668D">
        <w:t xml:space="preserve">Модель образования </w:t>
      </w:r>
      <w:r w:rsidR="00180E2C" w:rsidRPr="00180E2C">
        <w:t>—</w:t>
      </w:r>
      <w:r w:rsidRPr="00F8668D">
        <w:t xml:space="preserve"> это мысленно представленная система, отражающая тот или иной подход к образованию, взгляд на его роль в жизни человека и общества.</w:t>
      </w:r>
      <w:r w:rsidR="00E8043E">
        <w:t xml:space="preserve"> </w:t>
      </w:r>
      <w:r w:rsidR="00E8043E" w:rsidRPr="00E8043E">
        <w:t>Согласно мнению М. В. Кларина, все модели образования можно разделить на традиционные, которые направлены на формирование у учащихся знаний, умений и навыков и инновационные, направленные на личностное развитие обучающегося. Традиционные модели опираются на отношения "учитель-ученик" и воспроизводят образцы знаний, деятельности, правил и алгоритмов. Инновационные модели, напротив, основаны на взаимных оотношениях двух субъектов между собой и сотрудничестве между педагогом и учащимся. В инновационных моделях образовательный процесс организован в виде процесса решения проблем и требует от учащихся высокого уровня самостоятельности.</w:t>
      </w:r>
    </w:p>
    <w:p w14:paraId="37A7B4F2" w14:textId="77777777" w:rsidR="001363B6" w:rsidRPr="00047314" w:rsidRDefault="001363B6" w:rsidP="001363B6">
      <w:pPr>
        <w:pStyle w:val="a5"/>
      </w:pPr>
      <w:r w:rsidRPr="00047314">
        <w:t>Н. В. Бордовская</w:t>
      </w:r>
      <w:r w:rsidR="00F9743B" w:rsidRPr="00FF1F76">
        <w:t>[</w:t>
      </w:r>
      <w:r w:rsidR="006C2312" w:rsidRPr="008F327E">
        <w:t>5</w:t>
      </w:r>
      <w:r w:rsidR="00F9743B" w:rsidRPr="00FF1F76">
        <w:t>]</w:t>
      </w:r>
      <w:r w:rsidRPr="00047314">
        <w:t xml:space="preserve"> и А. А. Реан выделяют следующие модели образования</w:t>
      </w:r>
      <w:r w:rsidR="001B4174" w:rsidRPr="00047314">
        <w:t>:</w:t>
      </w:r>
    </w:p>
    <w:p w14:paraId="37D5770A" w14:textId="64577128" w:rsidR="001363B6" w:rsidRPr="00047314" w:rsidRDefault="001363B6" w:rsidP="007A2E97">
      <w:pPr>
        <w:pStyle w:val="a5"/>
        <w:numPr>
          <w:ilvl w:val="0"/>
          <w:numId w:val="10"/>
        </w:numPr>
      </w:pPr>
      <w:bookmarkStart w:id="26" w:name="_Hlk133773040"/>
      <w:r w:rsidRPr="00047314">
        <w:t>модель образования как государственно-ведомственной организации</w:t>
      </w:r>
      <w:bookmarkEnd w:id="26"/>
      <w:r w:rsidR="00047314" w:rsidRPr="00047314">
        <w:t xml:space="preserve"> </w:t>
      </w:r>
      <w:r w:rsidR="00180E2C" w:rsidRPr="00180E2C">
        <w:t>—</w:t>
      </w:r>
      <w:r w:rsidR="00CC1B9F" w:rsidRPr="00047314">
        <w:t xml:space="preserve"> рассматривает</w:t>
      </w:r>
      <w:r w:rsidRPr="00047314">
        <w:t xml:space="preserve"> образование </w:t>
      </w:r>
      <w:r w:rsidR="00CC1B9F" w:rsidRPr="00047314">
        <w:t>как</w:t>
      </w:r>
      <w:r w:rsidRPr="00047314">
        <w:t xml:space="preserve"> одн</w:t>
      </w:r>
      <w:r w:rsidR="00CC1B9F" w:rsidRPr="00047314">
        <w:t>у</w:t>
      </w:r>
      <w:r w:rsidRPr="00047314">
        <w:t xml:space="preserve"> из</w:t>
      </w:r>
      <w:r w:rsidR="006C5745" w:rsidRPr="00047314">
        <w:t xml:space="preserve"> хозяйственных</w:t>
      </w:r>
      <w:r w:rsidR="00047314" w:rsidRPr="00047314">
        <w:t xml:space="preserve"> </w:t>
      </w:r>
      <w:r w:rsidRPr="00047314">
        <w:t>отраслей</w:t>
      </w:r>
      <w:r w:rsidR="00047314" w:rsidRPr="00047314">
        <w:t>.</w:t>
      </w:r>
      <w:r w:rsidRPr="00047314">
        <w:t xml:space="preserve"> </w:t>
      </w:r>
      <w:r w:rsidR="00047314" w:rsidRPr="00047314">
        <w:t>Данная модель обладает</w:t>
      </w:r>
      <w:r w:rsidR="00FD3730" w:rsidRPr="00047314">
        <w:t xml:space="preserve"> </w:t>
      </w:r>
      <w:r w:rsidRPr="00047314">
        <w:t>жёстк</w:t>
      </w:r>
      <w:r w:rsidR="00047314" w:rsidRPr="00047314">
        <w:t>им</w:t>
      </w:r>
      <w:r w:rsidRPr="00047314">
        <w:t xml:space="preserve"> централизованн</w:t>
      </w:r>
      <w:r w:rsidR="00047314" w:rsidRPr="00047314">
        <w:t>ым</w:t>
      </w:r>
      <w:r w:rsidRPr="00047314">
        <w:t xml:space="preserve"> определение</w:t>
      </w:r>
      <w:r w:rsidR="00047314" w:rsidRPr="00047314">
        <w:t>м</w:t>
      </w:r>
      <w:r w:rsidRPr="00047314">
        <w:t xml:space="preserve"> содержания</w:t>
      </w:r>
      <w:r w:rsidR="00FD3730" w:rsidRPr="00047314">
        <w:t xml:space="preserve"> и целей</w:t>
      </w:r>
      <w:r w:rsidRPr="00047314">
        <w:t xml:space="preserve"> образования, типов образовательных организаций и состава учебных дисциплин для каждого </w:t>
      </w:r>
      <w:r w:rsidR="000316D4" w:rsidRPr="00047314">
        <w:t xml:space="preserve">из </w:t>
      </w:r>
      <w:r w:rsidRPr="00047314">
        <w:t>тип</w:t>
      </w:r>
      <w:r w:rsidR="000316D4" w:rsidRPr="00047314">
        <w:t>ов</w:t>
      </w:r>
      <w:r w:rsidRPr="00047314">
        <w:t>. Главное достоинство: возможность централиз</w:t>
      </w:r>
      <w:r w:rsidR="00C10F8D">
        <w:t>ации</w:t>
      </w:r>
      <w:r w:rsidRPr="00047314">
        <w:t xml:space="preserve"> </w:t>
      </w:r>
      <w:r w:rsidR="006C5745" w:rsidRPr="00047314">
        <w:t>финансового обеспечения</w:t>
      </w:r>
      <w:r w:rsidRPr="00047314">
        <w:t xml:space="preserve"> образовательных организаций</w:t>
      </w:r>
      <w:r w:rsidR="006C5745" w:rsidRPr="00047314">
        <w:t xml:space="preserve"> и</w:t>
      </w:r>
      <w:r w:rsidRPr="00047314">
        <w:t xml:space="preserve"> </w:t>
      </w:r>
      <w:r w:rsidR="006C5745" w:rsidRPr="00047314">
        <w:t>построения прогнозов</w:t>
      </w:r>
      <w:r w:rsidRPr="00047314">
        <w:t xml:space="preserve"> </w:t>
      </w:r>
      <w:r w:rsidR="006C5745" w:rsidRPr="00047314">
        <w:t>нужд</w:t>
      </w:r>
      <w:r w:rsidRPr="00047314">
        <w:t xml:space="preserve"> специалистов</w:t>
      </w:r>
      <w:r w:rsidR="006C5745" w:rsidRPr="00047314">
        <w:t>,</w:t>
      </w:r>
      <w:r w:rsidRPr="00047314">
        <w:t xml:space="preserve"> </w:t>
      </w:r>
      <w:r w:rsidR="006C5745" w:rsidRPr="00047314">
        <w:t>основываясь</w:t>
      </w:r>
      <w:r w:rsidRPr="00047314">
        <w:t xml:space="preserve"> </w:t>
      </w:r>
      <w:r w:rsidR="006C5745" w:rsidRPr="00047314">
        <w:t xml:space="preserve">на </w:t>
      </w:r>
      <w:r w:rsidRPr="00047314">
        <w:t>тенденци</w:t>
      </w:r>
      <w:r w:rsidR="006C5745" w:rsidRPr="00047314">
        <w:t>ях</w:t>
      </w:r>
      <w:r w:rsidRPr="00047314">
        <w:t xml:space="preserve"> развития </w:t>
      </w:r>
      <w:r w:rsidR="00C03713">
        <w:t>определённой</w:t>
      </w:r>
      <w:r w:rsidRPr="00047314">
        <w:t xml:space="preserve"> отрасли. </w:t>
      </w:r>
      <w:r w:rsidR="00B73458">
        <w:t>В качестве главного</w:t>
      </w:r>
      <w:r w:rsidRPr="00047314">
        <w:t xml:space="preserve"> недостат</w:t>
      </w:r>
      <w:r w:rsidR="00B73458">
        <w:t>ка выделяется</w:t>
      </w:r>
      <w:r w:rsidRPr="00047314">
        <w:t xml:space="preserve"> </w:t>
      </w:r>
      <w:r w:rsidR="00DA58D7">
        <w:t xml:space="preserve">сравнительно </w:t>
      </w:r>
      <w:r w:rsidR="00DA58D7">
        <w:lastRenderedPageBreak/>
        <w:t>небольшое количество</w:t>
      </w:r>
      <w:r w:rsidRPr="00047314">
        <w:t xml:space="preserve"> возможностей для индивидуализации образования</w:t>
      </w:r>
      <w:r w:rsidR="0051394C">
        <w:t xml:space="preserve"> и</w:t>
      </w:r>
      <w:r w:rsidRPr="00047314">
        <w:t xml:space="preserve"> учёта потребностей личност</w:t>
      </w:r>
      <w:r w:rsidR="00E61059">
        <w:t>и</w:t>
      </w:r>
      <w:r w:rsidRPr="00047314">
        <w:t xml:space="preserve"> каждого </w:t>
      </w:r>
      <w:r w:rsidR="00446570">
        <w:t>обучающегося</w:t>
      </w:r>
      <w:r w:rsidRPr="00047314">
        <w:t>.</w:t>
      </w:r>
    </w:p>
    <w:p w14:paraId="13448D48" w14:textId="138828EE" w:rsidR="001363B6" w:rsidRPr="0078316B" w:rsidRDefault="001363B6" w:rsidP="007A2E97">
      <w:pPr>
        <w:pStyle w:val="a5"/>
        <w:numPr>
          <w:ilvl w:val="0"/>
          <w:numId w:val="9"/>
        </w:numPr>
      </w:pPr>
      <w:r w:rsidRPr="0078316B">
        <w:t>модель систематического академического образования (Ж. Мажо, Л. Кро, Д. Равич и др.) считается традиционным способом передачи</w:t>
      </w:r>
      <w:r w:rsidR="0078316B" w:rsidRPr="0078316B">
        <w:t xml:space="preserve"> </w:t>
      </w:r>
      <w:r w:rsidRPr="0078316B">
        <w:t xml:space="preserve">опыта </w:t>
      </w:r>
      <w:r w:rsidR="0078316B" w:rsidRPr="0078316B">
        <w:t xml:space="preserve">от </w:t>
      </w:r>
      <w:r w:rsidRPr="0078316B">
        <w:t>прошл</w:t>
      </w:r>
      <w:r w:rsidR="0078316B" w:rsidRPr="0078316B">
        <w:t>ых поколений к новым</w:t>
      </w:r>
      <w:r w:rsidR="000C075F" w:rsidRPr="0078316B">
        <w:t xml:space="preserve"> и</w:t>
      </w:r>
      <w:r w:rsidRPr="0078316B">
        <w:t xml:space="preserve"> </w:t>
      </w:r>
      <w:r w:rsidR="00023C00">
        <w:t>нацеле</w:t>
      </w:r>
      <w:r w:rsidRPr="0078316B">
        <w:t>на на формирование системы базовых знаний и умений, позволяющих в</w:t>
      </w:r>
      <w:r w:rsidR="002F578A">
        <w:t xml:space="preserve"> дальнейшем</w:t>
      </w:r>
      <w:r w:rsidRPr="0078316B">
        <w:t xml:space="preserve"> перейти к самостоятельному </w:t>
      </w:r>
      <w:r w:rsidR="0078316B" w:rsidRPr="0078316B">
        <w:t xml:space="preserve">их </w:t>
      </w:r>
      <w:r w:rsidRPr="0078316B">
        <w:t xml:space="preserve">усвоению. </w:t>
      </w:r>
      <w:r w:rsidR="000C075F" w:rsidRPr="0078316B">
        <w:t>Традицион</w:t>
      </w:r>
      <w:r w:rsidRPr="0078316B">
        <w:t>н</w:t>
      </w:r>
      <w:r w:rsidR="00075191" w:rsidRPr="0078316B">
        <w:t>ая</w:t>
      </w:r>
      <w:r w:rsidRPr="0078316B">
        <w:t xml:space="preserve"> модел</w:t>
      </w:r>
      <w:r w:rsidR="000C075F" w:rsidRPr="0078316B">
        <w:t>ь</w:t>
      </w:r>
      <w:r w:rsidRPr="0078316B">
        <w:t xml:space="preserve"> характер</w:t>
      </w:r>
      <w:r w:rsidR="00075191" w:rsidRPr="0078316B">
        <w:t>изуется</w:t>
      </w:r>
      <w:r w:rsidRPr="0078316B">
        <w:t xml:space="preserve"> многообразие</w:t>
      </w:r>
      <w:r w:rsidR="00075191" w:rsidRPr="0078316B">
        <w:t>м</w:t>
      </w:r>
      <w:r w:rsidRPr="0078316B">
        <w:t xml:space="preserve"> усваиваемого материала</w:t>
      </w:r>
      <w:r w:rsidR="000C075F" w:rsidRPr="0078316B">
        <w:t xml:space="preserve">. </w:t>
      </w:r>
      <w:r w:rsidR="005736C0">
        <w:t>Это</w:t>
      </w:r>
      <w:r w:rsidR="000C075F" w:rsidRPr="0078316B">
        <w:t xml:space="preserve"> обусловлено</w:t>
      </w:r>
      <w:r w:rsidRPr="0078316B">
        <w:t xml:space="preserve"> тем, что</w:t>
      </w:r>
      <w:r w:rsidR="000C075F" w:rsidRPr="0078316B">
        <w:t xml:space="preserve"> в процессе</w:t>
      </w:r>
      <w:r w:rsidRPr="0078316B">
        <w:t xml:space="preserve"> традиционно</w:t>
      </w:r>
      <w:r w:rsidR="000C075F" w:rsidRPr="0078316B">
        <w:t>го</w:t>
      </w:r>
      <w:r w:rsidRPr="0078316B">
        <w:t xml:space="preserve"> образовани</w:t>
      </w:r>
      <w:r w:rsidR="000C075F" w:rsidRPr="0078316B">
        <w:t>я невозможно предугадать</w:t>
      </w:r>
      <w:r w:rsidRPr="0078316B">
        <w:t xml:space="preserve">, </w:t>
      </w:r>
      <w:r w:rsidR="000C075F" w:rsidRPr="0078316B">
        <w:t>какие именно знания</w:t>
      </w:r>
      <w:r w:rsidRPr="0078316B">
        <w:t xml:space="preserve"> </w:t>
      </w:r>
      <w:r w:rsidR="000C075F" w:rsidRPr="0078316B">
        <w:t xml:space="preserve">будут в дальнейшем </w:t>
      </w:r>
      <w:r w:rsidR="00944337">
        <w:t xml:space="preserve">представлять </w:t>
      </w:r>
      <w:r w:rsidR="000C075F" w:rsidRPr="0078316B">
        <w:t>необходим</w:t>
      </w:r>
      <w:r w:rsidR="00944337">
        <w:t>ость</w:t>
      </w:r>
      <w:r w:rsidRPr="0078316B">
        <w:t xml:space="preserve"> </w:t>
      </w:r>
      <w:r w:rsidR="00944337">
        <w:t xml:space="preserve">для </w:t>
      </w:r>
      <w:r w:rsidRPr="0078316B">
        <w:t>каждо</w:t>
      </w:r>
      <w:r w:rsidR="00944337">
        <w:t>го</w:t>
      </w:r>
      <w:r w:rsidRPr="0078316B">
        <w:t xml:space="preserve"> </w:t>
      </w:r>
      <w:r w:rsidR="000C075F" w:rsidRPr="0078316B">
        <w:t>чел</w:t>
      </w:r>
      <w:r w:rsidRPr="0078316B">
        <w:t>овек</w:t>
      </w:r>
      <w:r w:rsidR="00944337">
        <w:t>а</w:t>
      </w:r>
      <w:r w:rsidRPr="0078316B">
        <w:t>. Таким образом, главн</w:t>
      </w:r>
      <w:r w:rsidR="000C075F" w:rsidRPr="0078316B">
        <w:t>ым</w:t>
      </w:r>
      <w:r w:rsidRPr="0078316B">
        <w:t xml:space="preserve"> достоинство</w:t>
      </w:r>
      <w:r w:rsidR="000C075F" w:rsidRPr="0078316B">
        <w:t>м</w:t>
      </w:r>
      <w:r w:rsidRPr="0078316B">
        <w:t xml:space="preserve"> традиционной модели </w:t>
      </w:r>
      <w:r w:rsidR="000C075F" w:rsidRPr="0078316B">
        <w:t>является то, что формируемые знания и опыт имеют</w:t>
      </w:r>
      <w:r w:rsidRPr="0078316B">
        <w:t xml:space="preserve"> научн</w:t>
      </w:r>
      <w:r w:rsidR="000C075F" w:rsidRPr="0078316B">
        <w:t>ую</w:t>
      </w:r>
      <w:r w:rsidRPr="0078316B">
        <w:t xml:space="preserve"> основ</w:t>
      </w:r>
      <w:r w:rsidR="000C075F" w:rsidRPr="0078316B">
        <w:t>у, а получаемое индивидом образование носит</w:t>
      </w:r>
      <w:r w:rsidRPr="0078316B">
        <w:t xml:space="preserve"> </w:t>
      </w:r>
      <w:r w:rsidR="000C075F" w:rsidRPr="0078316B">
        <w:t>си</w:t>
      </w:r>
      <w:r w:rsidRPr="0078316B">
        <w:t>стематический характ</w:t>
      </w:r>
      <w:r w:rsidR="000C075F" w:rsidRPr="0078316B">
        <w:t>ер</w:t>
      </w:r>
      <w:r w:rsidRPr="0078316B">
        <w:t>. Недостат</w:t>
      </w:r>
      <w:r w:rsidR="0078316B" w:rsidRPr="0078316B">
        <w:t>ком модели является</w:t>
      </w:r>
      <w:r w:rsidRPr="0078316B">
        <w:t xml:space="preserve"> ориентированность на идеальный уровень образованности, а не</w:t>
      </w:r>
      <w:r w:rsidR="00DB31C6" w:rsidRPr="0078316B">
        <w:t xml:space="preserve"> на</w:t>
      </w:r>
      <w:r w:rsidRPr="0078316B">
        <w:t xml:space="preserve"> реальные жизненные потребности.</w:t>
      </w:r>
    </w:p>
    <w:p w14:paraId="47ECC40B" w14:textId="10F64E9A" w:rsidR="001363B6" w:rsidRPr="00655083" w:rsidRDefault="001363B6" w:rsidP="007A2E97">
      <w:pPr>
        <w:pStyle w:val="a5"/>
        <w:numPr>
          <w:ilvl w:val="0"/>
          <w:numId w:val="9"/>
        </w:numPr>
      </w:pPr>
      <w:r w:rsidRPr="00655083">
        <w:t xml:space="preserve">рационалистическая модель (П. Блум, Р. Ганье и др.) предполагает </w:t>
      </w:r>
      <w:r w:rsidR="00166F75" w:rsidRPr="00655083">
        <w:t xml:space="preserve">практическую </w:t>
      </w:r>
      <w:r w:rsidRPr="00655083">
        <w:t>ор</w:t>
      </w:r>
      <w:r w:rsidR="00166F75" w:rsidRPr="00655083">
        <w:t>иентированность</w:t>
      </w:r>
      <w:r w:rsidRPr="00655083">
        <w:t xml:space="preserve"> образования</w:t>
      </w:r>
      <w:r w:rsidR="00166F75" w:rsidRPr="00655083">
        <w:t xml:space="preserve"> и</w:t>
      </w:r>
      <w:r w:rsidRPr="00655083">
        <w:t xml:space="preserve"> </w:t>
      </w:r>
      <w:r w:rsidR="00166F75" w:rsidRPr="00655083">
        <w:t>адаптацию</w:t>
      </w:r>
      <w:r w:rsidRPr="00655083">
        <w:t xml:space="preserve"> молодого поколения к </w:t>
      </w:r>
      <w:r w:rsidR="00166F75" w:rsidRPr="00655083">
        <w:t>реальным</w:t>
      </w:r>
      <w:r w:rsidRPr="00655083">
        <w:t xml:space="preserve"> </w:t>
      </w:r>
      <w:r w:rsidR="00DD168F">
        <w:t xml:space="preserve">социальным </w:t>
      </w:r>
      <w:r w:rsidRPr="00655083">
        <w:t xml:space="preserve">условиям. </w:t>
      </w:r>
      <w:r w:rsidR="001503C5" w:rsidRPr="00655083">
        <w:t xml:space="preserve">Главным преимуществом </w:t>
      </w:r>
      <w:r w:rsidR="00001BFE">
        <w:t>рационалистическ</w:t>
      </w:r>
      <w:r w:rsidR="001503C5" w:rsidRPr="00655083">
        <w:t>ой модели является то, что з</w:t>
      </w:r>
      <w:r w:rsidRPr="00655083">
        <w:t>нания и опыт, полученные при такой модели образования,</w:t>
      </w:r>
      <w:r w:rsidR="001503C5" w:rsidRPr="00655083">
        <w:t xml:space="preserve"> дают обучающемуся возможность</w:t>
      </w:r>
      <w:r w:rsidRPr="00655083">
        <w:t xml:space="preserve"> </w:t>
      </w:r>
      <w:r w:rsidR="00F47095">
        <w:t>упрощ</w:t>
      </w:r>
      <w:r w:rsidR="00B1719E">
        <w:t>ения</w:t>
      </w:r>
      <w:r w:rsidRPr="00655083">
        <w:t xml:space="preserve"> </w:t>
      </w:r>
      <w:r w:rsidR="001503C5" w:rsidRPr="00655083">
        <w:t>интеграции</w:t>
      </w:r>
      <w:r w:rsidRPr="00655083">
        <w:t xml:space="preserve"> в систему общественных отношений. В качестве главного недостатка можно назвать </w:t>
      </w:r>
      <w:r w:rsidR="001503C5" w:rsidRPr="00655083">
        <w:t>узконаправленность</w:t>
      </w:r>
      <w:r w:rsidRPr="00655083">
        <w:t xml:space="preserve"> получаемого образования, что в дальнейшем ограничивает выпускника в выборе профессии</w:t>
      </w:r>
      <w:r w:rsidR="00655083" w:rsidRPr="00655083">
        <w:t xml:space="preserve"> и создаёт дополнительные трудности при переподготовке.</w:t>
      </w:r>
    </w:p>
    <w:p w14:paraId="6129BF5F" w14:textId="1F952BB1" w:rsidR="001363B6" w:rsidRPr="00D60FD5" w:rsidRDefault="001363B6" w:rsidP="007A2E97">
      <w:pPr>
        <w:pStyle w:val="a5"/>
        <w:numPr>
          <w:ilvl w:val="0"/>
          <w:numId w:val="9"/>
        </w:numPr>
      </w:pPr>
      <w:r w:rsidRPr="00D60FD5">
        <w:lastRenderedPageBreak/>
        <w:t xml:space="preserve">феноменологическая модель (А. Маслоу, А. Комбс, К. Роджерс и др.) основана на </w:t>
      </w:r>
      <w:r w:rsidR="005F0B99" w:rsidRPr="00D60FD5">
        <w:t>индивидуализации образования,</w:t>
      </w:r>
      <w:r w:rsidRPr="00D60FD5">
        <w:t xml:space="preserve"> уч</w:t>
      </w:r>
      <w:r w:rsidR="005F0B99" w:rsidRPr="00D60FD5">
        <w:t>ёте интересов, нужд и</w:t>
      </w:r>
      <w:r w:rsidRPr="00D60FD5">
        <w:t xml:space="preserve"> психологически</w:t>
      </w:r>
      <w:r w:rsidR="005F0B99" w:rsidRPr="00D60FD5">
        <w:t>х</w:t>
      </w:r>
      <w:r w:rsidRPr="00D60FD5">
        <w:t xml:space="preserve"> особеннос</w:t>
      </w:r>
      <w:r w:rsidR="005F0B99" w:rsidRPr="00D60FD5">
        <w:t>тей</w:t>
      </w:r>
      <w:r w:rsidRPr="00D60FD5">
        <w:t xml:space="preserve"> </w:t>
      </w:r>
      <w:r w:rsidR="005F0B99" w:rsidRPr="00D60FD5">
        <w:t>об</w:t>
      </w:r>
      <w:r w:rsidRPr="00D60FD5">
        <w:t>учащегося.</w:t>
      </w:r>
      <w:r w:rsidR="005F0B99" w:rsidRPr="00D60FD5">
        <w:t xml:space="preserve"> Н</w:t>
      </w:r>
      <w:r w:rsidRPr="00D60FD5">
        <w:t>азвание модели свидетельствует о</w:t>
      </w:r>
      <w:r w:rsidR="005F0B99" w:rsidRPr="00D60FD5">
        <w:t>б уникальности каждого ученика, поэтому приверженцы</w:t>
      </w:r>
      <w:r w:rsidR="00B5736B">
        <w:t xml:space="preserve"> феноменологической</w:t>
      </w:r>
      <w:r w:rsidR="005F0B99" w:rsidRPr="00D60FD5">
        <w:t xml:space="preserve"> </w:t>
      </w:r>
      <w:r w:rsidR="00B5736B">
        <w:t>мод</w:t>
      </w:r>
      <w:r w:rsidR="005F0B99" w:rsidRPr="00D60FD5">
        <w:t xml:space="preserve">ели </w:t>
      </w:r>
      <w:r w:rsidR="00435DB3">
        <w:t>не рассматривают</w:t>
      </w:r>
      <w:r w:rsidR="005F0B99" w:rsidRPr="00D60FD5">
        <w:t xml:space="preserve"> институт образования как «конвеер»</w:t>
      </w:r>
      <w:r w:rsidR="007D244A">
        <w:t xml:space="preserve"> по массовой подготовке специалистов</w:t>
      </w:r>
      <w:r w:rsidR="005F0B99" w:rsidRPr="00D60FD5">
        <w:t>.</w:t>
      </w:r>
      <w:r w:rsidRPr="00D60FD5">
        <w:t xml:space="preserve"> </w:t>
      </w:r>
      <w:r w:rsidR="004F2E22">
        <w:t>Преимуще</w:t>
      </w:r>
      <w:r w:rsidRPr="00D60FD5">
        <w:t>ство</w:t>
      </w:r>
      <w:r w:rsidR="005F0B99" w:rsidRPr="00D60FD5">
        <w:t>м</w:t>
      </w:r>
      <w:r w:rsidRPr="00D60FD5">
        <w:t xml:space="preserve"> </w:t>
      </w:r>
      <w:r w:rsidR="00B12423">
        <w:t>эт</w:t>
      </w:r>
      <w:r w:rsidR="005F0B99" w:rsidRPr="00D60FD5">
        <w:t>ой модели</w:t>
      </w:r>
      <w:r w:rsidRPr="00D60FD5">
        <w:t xml:space="preserve"> м</w:t>
      </w:r>
      <w:r w:rsidR="005F0B99" w:rsidRPr="00D60FD5">
        <w:t>ожно назвать индивидуальную направленность образования, а к</w:t>
      </w:r>
      <w:r w:rsidRPr="00D60FD5">
        <w:t xml:space="preserve"> её недостаткам можно отнести </w:t>
      </w:r>
      <w:r w:rsidR="005F0B99" w:rsidRPr="00D60FD5">
        <w:t>относительно</w:t>
      </w:r>
      <w:r w:rsidRPr="00D60FD5">
        <w:t xml:space="preserve"> высокие </w:t>
      </w:r>
      <w:r w:rsidR="005F0B99" w:rsidRPr="00D60FD5">
        <w:t>издержки</w:t>
      </w:r>
      <w:r w:rsidRPr="00D60FD5">
        <w:t xml:space="preserve"> образовани</w:t>
      </w:r>
      <w:r w:rsidR="005F0B99" w:rsidRPr="00D60FD5">
        <w:t>я</w:t>
      </w:r>
      <w:r w:rsidR="00CF1C92">
        <w:t xml:space="preserve"> и</w:t>
      </w:r>
      <w:r w:rsidRPr="00D60FD5">
        <w:t xml:space="preserve"> возрастающие требования к </w:t>
      </w:r>
      <w:r w:rsidR="00042775">
        <w:t xml:space="preserve">уровню </w:t>
      </w:r>
      <w:r w:rsidRPr="00D60FD5">
        <w:t>профессиональной к</w:t>
      </w:r>
      <w:r w:rsidR="00BB0E65">
        <w:t>омпетентности</w:t>
      </w:r>
      <w:r w:rsidRPr="00D60FD5">
        <w:t xml:space="preserve"> педагогов</w:t>
      </w:r>
      <w:r w:rsidR="00B14E30">
        <w:t>, в связи с чем</w:t>
      </w:r>
      <w:r w:rsidRPr="00D60FD5">
        <w:t xml:space="preserve"> </w:t>
      </w:r>
      <w:r w:rsidR="00B14E30">
        <w:t xml:space="preserve">в настроящее время </w:t>
      </w:r>
      <w:r w:rsidRPr="00D60FD5">
        <w:t>в мир</w:t>
      </w:r>
      <w:r w:rsidR="00B14E30">
        <w:t>овых практиках отсутствует</w:t>
      </w:r>
      <w:r w:rsidRPr="00D60FD5">
        <w:t xml:space="preserve"> опыт абсолютной реализации данной модели в массовой школе.</w:t>
      </w:r>
    </w:p>
    <w:p w14:paraId="199F9680" w14:textId="7DA9FBB8" w:rsidR="001363B6" w:rsidRPr="00922B67" w:rsidRDefault="001363B6" w:rsidP="007A2E97">
      <w:pPr>
        <w:pStyle w:val="a5"/>
        <w:numPr>
          <w:ilvl w:val="0"/>
          <w:numId w:val="9"/>
        </w:numPr>
      </w:pPr>
      <w:r w:rsidRPr="00922B67">
        <w:t xml:space="preserve">неинституциональная модель (П. Гудман, И. Иллич, Ф. Клейн и др.) </w:t>
      </w:r>
      <w:r w:rsidR="00B65E95" w:rsidRPr="00B65E95">
        <w:t>—</w:t>
      </w:r>
      <w:r w:rsidRPr="00922B67">
        <w:t xml:space="preserve"> </w:t>
      </w:r>
      <w:r w:rsidR="00EB3294" w:rsidRPr="00922B67">
        <w:t>предполагает получение образования</w:t>
      </w:r>
      <w:r w:rsidRPr="00922B67">
        <w:t xml:space="preserve"> </w:t>
      </w:r>
      <w:r w:rsidR="00EB3294" w:rsidRPr="00922B67">
        <w:t>за пределами</w:t>
      </w:r>
      <w:r w:rsidRPr="00922B67">
        <w:t xml:space="preserve"> школ, вузов и других социальных институтов: </w:t>
      </w:r>
      <w:r w:rsidR="00922B67" w:rsidRPr="00922B67">
        <w:t xml:space="preserve">учебные группы, </w:t>
      </w:r>
      <w:r w:rsidRPr="00922B67">
        <w:t xml:space="preserve">средства массовой информации, </w:t>
      </w:r>
      <w:r w:rsidR="00EB3294" w:rsidRPr="00922B67">
        <w:t>и</w:t>
      </w:r>
      <w:r w:rsidRPr="00922B67">
        <w:t>нтернет</w:t>
      </w:r>
      <w:r w:rsidR="00EB3294" w:rsidRPr="00922B67">
        <w:t>, дистанционное образование</w:t>
      </w:r>
      <w:r w:rsidRPr="00922B67">
        <w:t xml:space="preserve"> и т.</w:t>
      </w:r>
      <w:r w:rsidR="00DA2AB9">
        <w:t>д</w:t>
      </w:r>
      <w:r w:rsidRPr="00922B67">
        <w:t xml:space="preserve">. </w:t>
      </w:r>
      <w:r w:rsidR="00922B67" w:rsidRPr="00922B67">
        <w:t>Преимуществ</w:t>
      </w:r>
      <w:r w:rsidR="008C3428">
        <w:t>ом</w:t>
      </w:r>
      <w:r w:rsidRPr="00922B67">
        <w:t xml:space="preserve"> данной модели</w:t>
      </w:r>
      <w:r w:rsidR="008C3428">
        <w:t xml:space="preserve"> является</w:t>
      </w:r>
      <w:r w:rsidRPr="00922B67">
        <w:t xml:space="preserve"> </w:t>
      </w:r>
      <w:r w:rsidR="008C3428">
        <w:t>гибкость обучения, заключающаяся в</w:t>
      </w:r>
      <w:r w:rsidR="00922B67" w:rsidRPr="00922B67">
        <w:t xml:space="preserve"> возможности </w:t>
      </w:r>
      <w:r w:rsidR="00543045">
        <w:t xml:space="preserve">самостоятельного </w:t>
      </w:r>
      <w:r w:rsidR="00922B67" w:rsidRPr="00922B67">
        <w:t>выбора обучающимся времени, места и способа получения образования. О</w:t>
      </w:r>
      <w:r w:rsidRPr="00922B67">
        <w:t>днако</w:t>
      </w:r>
      <w:r w:rsidR="00922B67" w:rsidRPr="00922B67">
        <w:t xml:space="preserve"> неинституциональная модель требует</w:t>
      </w:r>
      <w:r w:rsidR="00AD17F5">
        <w:t xml:space="preserve"> от обучающегося</w:t>
      </w:r>
      <w:r w:rsidR="00922B67" w:rsidRPr="00922B67">
        <w:t xml:space="preserve"> </w:t>
      </w:r>
      <w:r w:rsidR="00F452FE">
        <w:t xml:space="preserve">наличия </w:t>
      </w:r>
      <w:r w:rsidR="00922B67" w:rsidRPr="00922B67">
        <w:t>способност</w:t>
      </w:r>
      <w:r w:rsidR="00F452FE">
        <w:t>ей</w:t>
      </w:r>
      <w:r w:rsidR="00922B67" w:rsidRPr="00922B67">
        <w:t xml:space="preserve"> контролировать </w:t>
      </w:r>
      <w:r w:rsidR="006C2005">
        <w:t xml:space="preserve">собственную </w:t>
      </w:r>
      <w:r w:rsidR="00922B67" w:rsidRPr="00922B67">
        <w:t>учебную деятельность, что возможно исключительно в том случае, если у человека присутствует мотивация к само</w:t>
      </w:r>
      <w:r w:rsidR="00434907">
        <w:t>образованию</w:t>
      </w:r>
      <w:r w:rsidR="00922B67" w:rsidRPr="00922B67">
        <w:t>.</w:t>
      </w:r>
      <w:r w:rsidRPr="00922B67">
        <w:t xml:space="preserve"> Кроме того, </w:t>
      </w:r>
      <w:r w:rsidR="00922B67" w:rsidRPr="00922B67">
        <w:t>неинституциональное образование не имеет официального статуса в связи с отсутствием привязки</w:t>
      </w:r>
      <w:r w:rsidRPr="00922B67">
        <w:t xml:space="preserve"> </w:t>
      </w:r>
      <w:r w:rsidR="00922B67" w:rsidRPr="00922B67">
        <w:t>образования</w:t>
      </w:r>
      <w:r w:rsidRPr="00922B67">
        <w:t xml:space="preserve"> к какому-либо социальному институту</w:t>
      </w:r>
      <w:r w:rsidR="00922B67" w:rsidRPr="00922B67">
        <w:t>, что</w:t>
      </w:r>
      <w:r w:rsidRPr="00922B67">
        <w:t xml:space="preserve"> </w:t>
      </w:r>
      <w:r w:rsidR="00922B67" w:rsidRPr="00922B67">
        <w:t>лишает</w:t>
      </w:r>
      <w:r w:rsidRPr="00922B67">
        <w:t xml:space="preserve"> обучающе</w:t>
      </w:r>
      <w:r w:rsidR="00922B67" w:rsidRPr="00922B67">
        <w:t>го</w:t>
      </w:r>
      <w:r w:rsidRPr="00922B67">
        <w:t>ся</w:t>
      </w:r>
      <w:r w:rsidR="00922B67" w:rsidRPr="00922B67">
        <w:t xml:space="preserve"> возможности</w:t>
      </w:r>
      <w:r w:rsidRPr="00922B67">
        <w:t xml:space="preserve"> п</w:t>
      </w:r>
      <w:r w:rsidR="00922B67" w:rsidRPr="00922B67">
        <w:t>олучить официальный</w:t>
      </w:r>
      <w:r w:rsidRPr="00922B67">
        <w:t xml:space="preserve"> документ об образовании государственного образца. Поэтому данная модель </w:t>
      </w:r>
      <w:r w:rsidRPr="00922B67">
        <w:lastRenderedPageBreak/>
        <w:t>рассматривается как способ дополнительного образования и саморазвития.</w:t>
      </w:r>
    </w:p>
    <w:p w14:paraId="1A5D7110" w14:textId="08CED236" w:rsidR="002C2F57" w:rsidRPr="009C1B6A" w:rsidRDefault="002C2F57" w:rsidP="00844856">
      <w:pPr>
        <w:pStyle w:val="a5"/>
      </w:pPr>
      <w:r>
        <w:t xml:space="preserve">Современные методы обеспечения образовательного процесса </w:t>
      </w:r>
      <w:r w:rsidR="00B65E95" w:rsidRPr="00B65E95">
        <w:t>—</w:t>
      </w:r>
      <w:r>
        <w:t xml:space="preserve"> это способы организации и проведения учебной деятельности педагогов и учащихся, которые соответствуют современным требованиям к качеству и эффективности образования, а также способствуют развитию личностных и профессиональных компетенций обучающихся.</w:t>
      </w:r>
      <w:r w:rsidR="002B3963" w:rsidRPr="002B3963">
        <w:t xml:space="preserve"> </w:t>
      </w:r>
      <w:r w:rsidR="000430BE">
        <w:t>Со</w:t>
      </w:r>
      <w:r w:rsidR="002B3963" w:rsidRPr="002B3963">
        <w:t>гласно Я. И. Архипенко, методическое обеспечение образовательного процесса представляет собой «комплекс, являющийся дидактическим средством по управлению подготовкой педагогического работника, посредством включенной в него учебно-методической информации»[</w:t>
      </w:r>
      <w:r w:rsidR="00DC581A" w:rsidRPr="00DC581A">
        <w:t>6</w:t>
      </w:r>
      <w:r w:rsidR="002B3963" w:rsidRPr="002B3963">
        <w:t xml:space="preserve">]. </w:t>
      </w:r>
      <w:r>
        <w:t>Современны</w:t>
      </w:r>
      <w:r w:rsidR="00AA1061">
        <w:t>е</w:t>
      </w:r>
      <w:r>
        <w:t xml:space="preserve"> метод</w:t>
      </w:r>
      <w:r w:rsidR="00AA1061">
        <w:t>ы</w:t>
      </w:r>
      <w:r>
        <w:t xml:space="preserve"> обеспечения образовательного процесса можно </w:t>
      </w:r>
      <w:r w:rsidR="00AA1061">
        <w:t>подраз</w:t>
      </w:r>
      <w:r>
        <w:t>делить</w:t>
      </w:r>
      <w:r w:rsidR="00AA1061">
        <w:t xml:space="preserve"> на</w:t>
      </w:r>
      <w:r>
        <w:t xml:space="preserve"> следующие</w:t>
      </w:r>
      <w:r w:rsidR="00AA1061">
        <w:t xml:space="preserve"> категории</w:t>
      </w:r>
      <w:r>
        <w:t>:</w:t>
      </w:r>
    </w:p>
    <w:p w14:paraId="0DC72E02" w14:textId="67C04D02" w:rsidR="002C2F57" w:rsidRDefault="00435537" w:rsidP="007A2E97">
      <w:pPr>
        <w:pStyle w:val="a5"/>
        <w:numPr>
          <w:ilvl w:val="0"/>
          <w:numId w:val="7"/>
        </w:numPr>
      </w:pPr>
      <w:r>
        <w:t>и</w:t>
      </w:r>
      <w:r w:rsidR="002C2F57">
        <w:t xml:space="preserve">гровые </w:t>
      </w:r>
      <w:r w:rsidR="00AD2191" w:rsidRPr="00AD2191">
        <w:t>—</w:t>
      </w:r>
      <w:r w:rsidR="002C2F57">
        <w:t xml:space="preserve"> методы, которые используют игру как средство мотивации, активизации, развития и контроля учебной деятельности. </w:t>
      </w:r>
      <w:r w:rsidR="00585D36">
        <w:t>Например,</w:t>
      </w:r>
      <w:r w:rsidR="002C2F57">
        <w:t xml:space="preserve"> ролевые игры, деловые игры, ситуационные задачи</w:t>
      </w:r>
      <w:r>
        <w:t>;</w:t>
      </w:r>
    </w:p>
    <w:p w14:paraId="2D3CC93C" w14:textId="56375FD4" w:rsidR="002C2F57" w:rsidRDefault="00435537" w:rsidP="007A2E97">
      <w:pPr>
        <w:pStyle w:val="a5"/>
        <w:numPr>
          <w:ilvl w:val="0"/>
          <w:numId w:val="7"/>
        </w:numPr>
      </w:pPr>
      <w:r>
        <w:t>п</w:t>
      </w:r>
      <w:r w:rsidR="002C2F57">
        <w:t xml:space="preserve">роблемные </w:t>
      </w:r>
      <w:r w:rsidR="00AD2191" w:rsidRPr="00AD2191">
        <w:t>—</w:t>
      </w:r>
      <w:r w:rsidR="002C2F57">
        <w:t xml:space="preserve"> методы, которые основываются на постановке и решении проблем различной степени сложности и актуальности. Пример</w:t>
      </w:r>
      <w:r w:rsidR="00585D36">
        <w:t>ами могут служить</w:t>
      </w:r>
      <w:r w:rsidR="002C2F57">
        <w:t xml:space="preserve"> проблемны</w:t>
      </w:r>
      <w:r>
        <w:t>е</w:t>
      </w:r>
      <w:r w:rsidR="002C2F57">
        <w:t xml:space="preserve"> вопрос</w:t>
      </w:r>
      <w:r>
        <w:t>ы</w:t>
      </w:r>
      <w:r w:rsidR="002C2F57">
        <w:t>, проблемн</w:t>
      </w:r>
      <w:r>
        <w:t>ые</w:t>
      </w:r>
      <w:r w:rsidR="002C2F57">
        <w:t xml:space="preserve"> ситуаци</w:t>
      </w:r>
      <w:r>
        <w:t>и</w:t>
      </w:r>
      <w:r w:rsidR="002C2F57">
        <w:t>, кейс-метод</w:t>
      </w:r>
      <w:r>
        <w:t>ы;</w:t>
      </w:r>
    </w:p>
    <w:p w14:paraId="1000D9B8" w14:textId="39AC78D7" w:rsidR="002C2F57" w:rsidRDefault="00435537" w:rsidP="007A2E97">
      <w:pPr>
        <w:pStyle w:val="a5"/>
        <w:numPr>
          <w:ilvl w:val="0"/>
          <w:numId w:val="7"/>
        </w:numPr>
      </w:pPr>
      <w:r>
        <w:t>п</w:t>
      </w:r>
      <w:r w:rsidR="002C2F57">
        <w:t xml:space="preserve">роектные </w:t>
      </w:r>
      <w:r w:rsidR="00AD2191" w:rsidRPr="00AD2191">
        <w:t>—</w:t>
      </w:r>
      <w:r w:rsidR="002C2F57">
        <w:t xml:space="preserve"> методы, которые предполагают выполнение учащимися самостоятельных или групповых проектов по определенной теме или проблеме. Примеры </w:t>
      </w:r>
      <w:r w:rsidR="00585D36">
        <w:t>проектны</w:t>
      </w:r>
      <w:r w:rsidR="002C2F57">
        <w:t>х методов: творчески</w:t>
      </w:r>
      <w:r>
        <w:t>е</w:t>
      </w:r>
      <w:r w:rsidR="002C2F57">
        <w:t xml:space="preserve"> проект</w:t>
      </w:r>
      <w:r>
        <w:t>ы</w:t>
      </w:r>
      <w:r w:rsidR="002C2F57">
        <w:t>, исследовательски</w:t>
      </w:r>
      <w:r>
        <w:t>е</w:t>
      </w:r>
      <w:r w:rsidR="002C2F57">
        <w:t xml:space="preserve"> проект</w:t>
      </w:r>
      <w:r>
        <w:t>ы</w:t>
      </w:r>
      <w:r w:rsidR="002C2F57">
        <w:t>, социальны</w:t>
      </w:r>
      <w:r>
        <w:t>е</w:t>
      </w:r>
      <w:r w:rsidR="002C2F57">
        <w:t xml:space="preserve"> проект</w:t>
      </w:r>
      <w:r>
        <w:t>ы</w:t>
      </w:r>
      <w:r w:rsidR="00E534EC">
        <w:t>.</w:t>
      </w:r>
    </w:p>
    <w:p w14:paraId="0BAD0FEF" w14:textId="77777777" w:rsidR="004107BF" w:rsidRDefault="003A42AC" w:rsidP="004107BF">
      <w:pPr>
        <w:pStyle w:val="a5"/>
      </w:pPr>
      <w:r>
        <w:t>В науке существует несколько подходов к классификации с</w:t>
      </w:r>
      <w:r w:rsidR="001F7979">
        <w:t>овременны</w:t>
      </w:r>
      <w:r>
        <w:t>х</w:t>
      </w:r>
      <w:r w:rsidR="001F7979">
        <w:t xml:space="preserve"> форм обеспечения образовательного процесса</w:t>
      </w:r>
      <w:r>
        <w:t>.</w:t>
      </w:r>
      <w:r w:rsidR="001F7979">
        <w:t xml:space="preserve"> </w:t>
      </w:r>
      <w:r w:rsidRPr="003A42AC">
        <w:t xml:space="preserve">Один из подходов базируется на классификации форм по их функциональному назначению и </w:t>
      </w:r>
      <w:r w:rsidRPr="003A42AC">
        <w:lastRenderedPageBreak/>
        <w:t>направленности. Согласно этому подходу, формы организационно-методического обеспечения можно разделить на следующие группы</w:t>
      </w:r>
      <w:r>
        <w:t>:</w:t>
      </w:r>
    </w:p>
    <w:p w14:paraId="0948FE1F" w14:textId="77777777" w:rsidR="003A42AC" w:rsidRDefault="003A42AC" w:rsidP="007A2E97">
      <w:pPr>
        <w:pStyle w:val="a5"/>
        <w:numPr>
          <w:ilvl w:val="0"/>
          <w:numId w:val="11"/>
        </w:numPr>
      </w:pPr>
      <w:r>
        <w:t>формы, направленные на повышение квалификации и профессионального развития педагогических работников (например, курсы, семинары, тренинги, вебинары, мастер-классы, консультации и т.д.);</w:t>
      </w:r>
    </w:p>
    <w:p w14:paraId="5049AAE0" w14:textId="77777777" w:rsidR="003A42AC" w:rsidRDefault="003A42AC" w:rsidP="007A2E97">
      <w:pPr>
        <w:pStyle w:val="a5"/>
        <w:numPr>
          <w:ilvl w:val="0"/>
          <w:numId w:val="11"/>
        </w:numPr>
      </w:pPr>
      <w:r>
        <w:t>формы, направленные на разработку и реализацию образовательных программ, планов и проектов (например, методические советы, рабочие группы, комиссии, экспертные советы и т.д.);</w:t>
      </w:r>
    </w:p>
    <w:p w14:paraId="352D3562" w14:textId="77777777" w:rsidR="003A42AC" w:rsidRDefault="003A42AC" w:rsidP="007A2E97">
      <w:pPr>
        <w:pStyle w:val="a5"/>
        <w:numPr>
          <w:ilvl w:val="0"/>
          <w:numId w:val="11"/>
        </w:numPr>
      </w:pPr>
      <w:r>
        <w:t>формы, направленные на распространение и обмен опытом и результатами деятельности (например, конференции, симпозиумы, форумы, выставки, конкурсы, публикации и т.д.);</w:t>
      </w:r>
    </w:p>
    <w:p w14:paraId="2265BA8F" w14:textId="77777777" w:rsidR="003A42AC" w:rsidRDefault="003A42AC" w:rsidP="007A2E97">
      <w:pPr>
        <w:pStyle w:val="a5"/>
        <w:numPr>
          <w:ilvl w:val="0"/>
          <w:numId w:val="11"/>
        </w:numPr>
      </w:pPr>
      <w:r>
        <w:t>формы, направленные на организацию и проведение воспитательных мероприятий (например, беседы, дискуссии, дебаты, игры, экскурсии и т.д.).</w:t>
      </w:r>
    </w:p>
    <w:p w14:paraId="33B2BE24" w14:textId="77777777" w:rsidR="003A42AC" w:rsidRDefault="003A42AC" w:rsidP="003A42AC">
      <w:pPr>
        <w:pStyle w:val="a5"/>
      </w:pPr>
      <w:r>
        <w:t>Другой подход основывается на классификации форм по характеру участия субъектов образовательного процесса. Согласно этому подходу, формы организационно-методического обеспечения можно разделить на следующие группы:</w:t>
      </w:r>
    </w:p>
    <w:p w14:paraId="6B353BC6" w14:textId="77777777" w:rsidR="003A42AC" w:rsidRDefault="003A42AC" w:rsidP="007A2E97">
      <w:pPr>
        <w:pStyle w:val="a5"/>
        <w:numPr>
          <w:ilvl w:val="0"/>
          <w:numId w:val="12"/>
        </w:numPr>
      </w:pPr>
      <w:r>
        <w:t>индивидуальные формы (например, самообразование, самоанализ и т.д.);</w:t>
      </w:r>
    </w:p>
    <w:p w14:paraId="74430CD1" w14:textId="77777777" w:rsidR="003A42AC" w:rsidRDefault="003A42AC" w:rsidP="007A2E97">
      <w:pPr>
        <w:pStyle w:val="a5"/>
        <w:numPr>
          <w:ilvl w:val="0"/>
          <w:numId w:val="12"/>
        </w:numPr>
      </w:pPr>
      <w:r>
        <w:t>коллективные формы (например, коллективное обсуждение);</w:t>
      </w:r>
    </w:p>
    <w:p w14:paraId="4B4FB1B9" w14:textId="77777777" w:rsidR="003A42AC" w:rsidRDefault="003A42AC" w:rsidP="007A2E97">
      <w:pPr>
        <w:pStyle w:val="a5"/>
        <w:numPr>
          <w:ilvl w:val="0"/>
          <w:numId w:val="12"/>
        </w:numPr>
      </w:pPr>
      <w:r>
        <w:t>массовые формы (например, информационно-просветительская деятельность, пропаганда инноваций и т.д.).</w:t>
      </w:r>
    </w:p>
    <w:p w14:paraId="4B61F387" w14:textId="77777777" w:rsidR="003A42AC" w:rsidRDefault="003A42AC" w:rsidP="003A42AC">
      <w:pPr>
        <w:pStyle w:val="a5"/>
      </w:pPr>
      <w:r>
        <w:t>Третий подход основывается на классификации форм по степени использования цифровых технологий. Согласно этому подходу, формы организационно-методического обеспечения можно разделить на следующие группы:</w:t>
      </w:r>
    </w:p>
    <w:p w14:paraId="07C85C69" w14:textId="77777777" w:rsidR="003A42AC" w:rsidRDefault="003A42AC" w:rsidP="007A2E97">
      <w:pPr>
        <w:pStyle w:val="a5"/>
        <w:numPr>
          <w:ilvl w:val="0"/>
          <w:numId w:val="13"/>
        </w:numPr>
      </w:pPr>
      <w:r>
        <w:lastRenderedPageBreak/>
        <w:t>традиционные формы (например, лекции, практические занятия, лабораторные работы и т.д.), которые не используют цифровые технологии или используют их в минимальной степени;</w:t>
      </w:r>
    </w:p>
    <w:p w14:paraId="2C8DDDDF" w14:textId="77777777" w:rsidR="003A42AC" w:rsidRDefault="003A42AC" w:rsidP="007A2E97">
      <w:pPr>
        <w:pStyle w:val="a5"/>
        <w:numPr>
          <w:ilvl w:val="0"/>
          <w:numId w:val="13"/>
        </w:numPr>
      </w:pPr>
      <w:r>
        <w:t>гибридные формы (например, смешанное обучение, «перевёрнутый класс» и т.д.), которые сочетают онлайн- и оффлайн-компоненты;</w:t>
      </w:r>
    </w:p>
    <w:p w14:paraId="5985708D" w14:textId="32A05BE2" w:rsidR="003A42AC" w:rsidRPr="001F7979" w:rsidRDefault="003A42AC" w:rsidP="007A2E97">
      <w:pPr>
        <w:pStyle w:val="a5"/>
        <w:numPr>
          <w:ilvl w:val="0"/>
          <w:numId w:val="13"/>
        </w:numPr>
      </w:pPr>
      <w:r>
        <w:t>цифровые формы (например, вебинары), которые</w:t>
      </w:r>
      <w:r w:rsidRPr="003A42AC">
        <w:t xml:space="preserve"> полностью основаны на использовании цифровых технологий и образовательных платформ</w:t>
      </w:r>
      <w:r>
        <w:t>.</w:t>
      </w:r>
    </w:p>
    <w:p w14:paraId="6F3BC86E" w14:textId="30DFEC8A" w:rsidR="00BA2F0C" w:rsidRDefault="00BA2F0C" w:rsidP="00BA2F0C">
      <w:pPr>
        <w:pStyle w:val="a5"/>
      </w:pPr>
      <w:r>
        <w:t xml:space="preserve">Современные инструменты обеспечения образовательного процесса </w:t>
      </w:r>
      <w:r w:rsidR="00711C3B" w:rsidRPr="004F48EB">
        <w:rPr>
          <w:noProof/>
        </w:rPr>
        <w:t>—</w:t>
      </w:r>
      <w:r>
        <w:t xml:space="preserve"> это средства и ресурсы, способствующие оптимизации процесса преподавания. Среди современных инструментов обеспечения образовательного процесса можно выделить следующие:</w:t>
      </w:r>
    </w:p>
    <w:p w14:paraId="638523C9" w14:textId="37E9210B" w:rsidR="00BA2F0C" w:rsidRDefault="00BA2F0C" w:rsidP="007A2E97">
      <w:pPr>
        <w:pStyle w:val="a5"/>
        <w:numPr>
          <w:ilvl w:val="0"/>
          <w:numId w:val="8"/>
        </w:numPr>
      </w:pPr>
      <w:r>
        <w:t xml:space="preserve">электронные образовательные ресурсы </w:t>
      </w:r>
      <w:r w:rsidR="00D54CE2" w:rsidRPr="00D54CE2">
        <w:t>—</w:t>
      </w:r>
      <w:r>
        <w:t xml:space="preserve"> цифровые материалы, которые содержат информацию, задания, тесты, мультимедиа и другие элементы для обучения и контроля знаний. Примеры таких ресурсов: электронные учебники, электронные библиотечные системы, электронные курсы;</w:t>
      </w:r>
    </w:p>
    <w:p w14:paraId="05BAD1BB" w14:textId="5291B682" w:rsidR="00BA2F0C" w:rsidRDefault="00BA2F0C" w:rsidP="007A2E97">
      <w:pPr>
        <w:pStyle w:val="a5"/>
        <w:numPr>
          <w:ilvl w:val="0"/>
          <w:numId w:val="8"/>
        </w:numPr>
      </w:pPr>
      <w:r>
        <w:t xml:space="preserve">интерактивные образовательные платформы </w:t>
      </w:r>
      <w:r w:rsidR="00D54CE2" w:rsidRPr="00D54CE2">
        <w:t>—</w:t>
      </w:r>
      <w:r>
        <w:t xml:space="preserve"> программные среды, которые позволяют создавать, хранить, распространять и использовать электронные образовательные ресурсы, а также обеспечивают взаимодействие между педагогами и учащимися. Пример</w:t>
      </w:r>
      <w:r w:rsidR="002A669A">
        <w:t>ами</w:t>
      </w:r>
      <w:r>
        <w:t xml:space="preserve"> платформ</w:t>
      </w:r>
      <w:r w:rsidR="002A669A">
        <w:t xml:space="preserve"> могут служить</w:t>
      </w:r>
      <w:r>
        <w:t xml:space="preserve"> Moodle,</w:t>
      </w:r>
      <w:r w:rsidR="00F77CE9">
        <w:t xml:space="preserve"> Ё-Стади,</w:t>
      </w:r>
      <w:r>
        <w:t xml:space="preserve"> Google Classroom, Microsoft Teams;</w:t>
      </w:r>
    </w:p>
    <w:p w14:paraId="6B0CA223" w14:textId="7371E508" w:rsidR="004107BF" w:rsidRDefault="00BA2F0C" w:rsidP="007A2E97">
      <w:pPr>
        <w:pStyle w:val="a5"/>
        <w:numPr>
          <w:ilvl w:val="0"/>
          <w:numId w:val="8"/>
        </w:numPr>
      </w:pPr>
      <w:r>
        <w:t xml:space="preserve">образовательные приложения </w:t>
      </w:r>
      <w:r w:rsidR="00D54CE2" w:rsidRPr="00D54CE2">
        <w:t>—</w:t>
      </w:r>
      <w:r>
        <w:t xml:space="preserve"> программное обеспечение для персональных компьютеров и мобильных устройств, которое предназначено для обучения определённым предметам, навыкам или языкам. </w:t>
      </w:r>
      <w:r w:rsidR="002A669A">
        <w:t>В качестве примеров таких приложений можно привести</w:t>
      </w:r>
      <w:r>
        <w:t xml:space="preserve"> Duolingo, Kahoot</w:t>
      </w:r>
      <w:r w:rsidR="009974B6">
        <w:t xml:space="preserve"> и</w:t>
      </w:r>
      <w:r w:rsidR="00AD2C2F" w:rsidRPr="002A669A">
        <w:t xml:space="preserve"> </w:t>
      </w:r>
      <w:r w:rsidR="00AD2C2F">
        <w:rPr>
          <w:lang w:val="en-US"/>
        </w:rPr>
        <w:t>myQuiz</w:t>
      </w:r>
      <w:r>
        <w:t>.</w:t>
      </w:r>
    </w:p>
    <w:p w14:paraId="5EB50330" w14:textId="77777777" w:rsidR="00387C87" w:rsidRDefault="00387C87" w:rsidP="00387C87">
      <w:pPr>
        <w:pStyle w:val="a5"/>
      </w:pPr>
      <w:r>
        <w:lastRenderedPageBreak/>
        <w:t>Современные технологии обеспечения образовательного процесса</w:t>
      </w:r>
      <w:r w:rsidR="009A3755">
        <w:t xml:space="preserve"> являются </w:t>
      </w:r>
      <w:r w:rsidR="009A3755" w:rsidRPr="009A3755">
        <w:t>совокупность</w:t>
      </w:r>
      <w:r w:rsidR="009A3755">
        <w:t>ю</w:t>
      </w:r>
      <w:r w:rsidR="009A3755" w:rsidRPr="009A3755">
        <w:t xml:space="preserve"> методов и инструментов для </w:t>
      </w:r>
      <w:r w:rsidR="009A3755">
        <w:t>обеспечения процесса образования и</w:t>
      </w:r>
      <w:r w:rsidR="00B83CE7">
        <w:t xml:space="preserve"> </w:t>
      </w:r>
      <w:r>
        <w:t>направлены на развитие личностных и профессиональных компетенций с учётом индивидуальных особенностей и потребностей обучающихся. Среди современных технологий обеспечения образовательного процесса можно выделить следующие виды:</w:t>
      </w:r>
    </w:p>
    <w:p w14:paraId="6148269F" w14:textId="091F32DA" w:rsidR="00387C87" w:rsidRDefault="00387C87" w:rsidP="007A2E97">
      <w:pPr>
        <w:pStyle w:val="a5"/>
        <w:numPr>
          <w:ilvl w:val="0"/>
          <w:numId w:val="14"/>
        </w:numPr>
      </w:pPr>
      <w:r>
        <w:t xml:space="preserve">личностно-ориентированные технологии </w:t>
      </w:r>
      <w:r w:rsidR="00AF2DCA" w:rsidRPr="00AF2DCA">
        <w:t>—</w:t>
      </w:r>
      <w:r>
        <w:t xml:space="preserve"> технологии, учитывающие интересы, мотивы, цели, способности и потенциал каждого ученика, а также создающие условия для его саморазвития и самообразования. Примерами таких технологий могут выступать индивидуальное обучение, портфолио, проектная деятельность;</w:t>
      </w:r>
    </w:p>
    <w:p w14:paraId="27FE87F7" w14:textId="05218A74" w:rsidR="00387C87" w:rsidRDefault="00387C87" w:rsidP="007A2E97">
      <w:pPr>
        <w:pStyle w:val="a5"/>
        <w:numPr>
          <w:ilvl w:val="0"/>
          <w:numId w:val="14"/>
        </w:numPr>
      </w:pPr>
      <w:r>
        <w:t xml:space="preserve">развивающие технологии </w:t>
      </w:r>
      <w:r w:rsidR="00AF2DCA" w:rsidRPr="00AF2DCA">
        <w:t>—</w:t>
      </w:r>
      <w:r>
        <w:t xml:space="preserve"> технологии, «развивающие личность и ее способности, ориентированные на потенциальные возможности человека и их реализацию»[</w:t>
      </w:r>
      <w:r w:rsidR="00DC581A" w:rsidRPr="00DC581A">
        <w:t>7</w:t>
      </w:r>
      <w:r>
        <w:t>], а также активизирующие их мыслительную и практическую деятельность. В качестве примеров можно привести проблемное обучение, игровые технологии, кейс-метод, проектный метод;</w:t>
      </w:r>
    </w:p>
    <w:p w14:paraId="6AB2DF47" w14:textId="39AFFD14" w:rsidR="00387C87" w:rsidRDefault="00387C87" w:rsidP="007A2E97">
      <w:pPr>
        <w:pStyle w:val="a5"/>
        <w:numPr>
          <w:ilvl w:val="0"/>
          <w:numId w:val="14"/>
        </w:numPr>
      </w:pPr>
      <w:r>
        <w:t xml:space="preserve">информационно-коммуникационные технологии (ИКТ) </w:t>
      </w:r>
      <w:r w:rsidR="00AF2DCA" w:rsidRPr="00AF2DCA">
        <w:t>—</w:t>
      </w:r>
      <w:r>
        <w:t xml:space="preserve"> технологии, которые используют компьютеры, интернет, мультимедиа и другие средства для представления, обработки, передачи и хранения информации в различных формах. Примеры таких технологий: электронное обучение (e-learning), дистанционное обучение, интерактивные доски, программное обеспечение для обучения.</w:t>
      </w:r>
    </w:p>
    <w:p w14:paraId="26D3A711" w14:textId="44C5E2E2" w:rsidR="00B47F14" w:rsidRPr="004E6241" w:rsidRDefault="007E42BB" w:rsidP="00695ADA">
      <w:pPr>
        <w:pStyle w:val="a7"/>
        <w:rPr>
          <w:noProof/>
        </w:rPr>
      </w:pPr>
      <w:bookmarkStart w:id="27" w:name="_Toc135694601"/>
      <w:r w:rsidRPr="004E6241">
        <w:rPr>
          <w:noProof/>
        </w:rPr>
        <w:lastRenderedPageBreak/>
        <w:t xml:space="preserve">1.2. </w:t>
      </w:r>
      <w:r w:rsidR="00CD5391" w:rsidRPr="004E6241">
        <w:rPr>
          <w:noProof/>
        </w:rPr>
        <w:t>Цифровая инфраструктура современн</w:t>
      </w:r>
      <w:r w:rsidR="00BA0247">
        <w:rPr>
          <w:noProof/>
        </w:rPr>
        <w:t>ых</w:t>
      </w:r>
      <w:r w:rsidR="009A1269">
        <w:rPr>
          <w:noProof/>
        </w:rPr>
        <w:t xml:space="preserve"> школ России</w:t>
      </w:r>
      <w:r w:rsidR="00A043C7">
        <w:rPr>
          <w:noProof/>
        </w:rPr>
        <w:t xml:space="preserve"> и </w:t>
      </w:r>
      <w:r w:rsidR="009A1269">
        <w:rPr>
          <w:noProof/>
        </w:rPr>
        <w:t xml:space="preserve">экономически развитых стран </w:t>
      </w:r>
      <w:r w:rsidR="00A011B0">
        <w:rPr>
          <w:noProof/>
        </w:rPr>
        <w:t>зарубежья</w:t>
      </w:r>
      <w:bookmarkEnd w:id="27"/>
    </w:p>
    <w:p w14:paraId="20BCFD63" w14:textId="24D2890B" w:rsidR="005E3352" w:rsidRPr="005E3352" w:rsidRDefault="005E3352" w:rsidP="005E3352">
      <w:pPr>
        <w:pStyle w:val="a5"/>
        <w:rPr>
          <w:noProof/>
        </w:rPr>
      </w:pPr>
      <w:bookmarkStart w:id="28" w:name="_Hlk130121507"/>
      <w:r w:rsidRPr="005E3352">
        <w:rPr>
          <w:noProof/>
        </w:rPr>
        <w:t xml:space="preserve">Цифровая инфраструктура </w:t>
      </w:r>
      <w:r w:rsidR="00AF2DCA" w:rsidRPr="00AF2DCA">
        <w:rPr>
          <w:noProof/>
        </w:rPr>
        <w:t>—</w:t>
      </w:r>
      <w:r w:rsidRPr="005E3352">
        <w:rPr>
          <w:noProof/>
        </w:rPr>
        <w:t xml:space="preserve"> это</w:t>
      </w:r>
      <w:r w:rsidR="00895E1B">
        <w:rPr>
          <w:noProof/>
        </w:rPr>
        <w:t xml:space="preserve"> организационно-аппаратно-технологический</w:t>
      </w:r>
      <w:r w:rsidRPr="005E3352">
        <w:rPr>
          <w:noProof/>
        </w:rPr>
        <w:t xml:space="preserve"> комплекс, обеспечивающи</w:t>
      </w:r>
      <w:r w:rsidR="00895E1B">
        <w:rPr>
          <w:noProof/>
        </w:rPr>
        <w:t>й</w:t>
      </w:r>
      <w:r w:rsidRPr="005E3352">
        <w:rPr>
          <w:noProof/>
        </w:rPr>
        <w:t xml:space="preserve"> доступ к электронным образовательным ресурсам, интерактивным формам обучения и коммуникации, адаптивным методикам и индивидуальным траекториям развития учащихся. Цифровая инфраструктура включает в себя такие элементы, как сетевое оборудование, персональные компьютеры, планшетные ПК, интерактивные доски, проекторы, электронные дневники и журналы, облачные сервисы, цифровые платформы и контент.</w:t>
      </w:r>
    </w:p>
    <w:p w14:paraId="0D517A03" w14:textId="48E1BF0B" w:rsidR="005E3352" w:rsidRPr="005E3352" w:rsidRDefault="005E3352" w:rsidP="005E3352">
      <w:pPr>
        <w:pStyle w:val="a5"/>
        <w:rPr>
          <w:noProof/>
        </w:rPr>
      </w:pPr>
      <w:r w:rsidRPr="005E3352">
        <w:rPr>
          <w:noProof/>
        </w:rPr>
        <w:t>В России цифровизация образования является приоритетным направлением государственной политики и реализуется в рамках ряда программ и проектов. Одним</w:t>
      </w:r>
      <w:r w:rsidR="00F83D9C">
        <w:rPr>
          <w:noProof/>
        </w:rPr>
        <w:t>и</w:t>
      </w:r>
      <w:r w:rsidRPr="005E3352">
        <w:rPr>
          <w:noProof/>
        </w:rPr>
        <w:t xml:space="preserve"> из ключевых явля</w:t>
      </w:r>
      <w:r w:rsidR="00F83D9C">
        <w:rPr>
          <w:noProof/>
        </w:rPr>
        <w:t>ю</w:t>
      </w:r>
      <w:r w:rsidRPr="005E3352">
        <w:rPr>
          <w:noProof/>
        </w:rPr>
        <w:t>тся</w:t>
      </w:r>
      <w:r w:rsidR="00F83D9C">
        <w:rPr>
          <w:noProof/>
        </w:rPr>
        <w:t xml:space="preserve"> национальный проект «Образование», предполагающий организацию центров цифрового образования и технопарков, а также усовершенствование материально-технической базы</w:t>
      </w:r>
      <w:r w:rsidR="00F83D9C" w:rsidRPr="00F83D9C">
        <w:rPr>
          <w:noProof/>
        </w:rPr>
        <w:t>[</w:t>
      </w:r>
      <w:r w:rsidR="008A2791">
        <w:rPr>
          <w:noProof/>
        </w:rPr>
        <w:t>10</w:t>
      </w:r>
      <w:r w:rsidR="00F83D9C" w:rsidRPr="00F83D9C">
        <w:rPr>
          <w:noProof/>
        </w:rPr>
        <w:t>]</w:t>
      </w:r>
      <w:r w:rsidR="00F32474">
        <w:rPr>
          <w:noProof/>
        </w:rPr>
        <w:t>, программа «Университет 2035»</w:t>
      </w:r>
      <w:r w:rsidR="007E31B6" w:rsidRPr="007E31B6">
        <w:rPr>
          <w:noProof/>
        </w:rPr>
        <w:t>[</w:t>
      </w:r>
      <w:r w:rsidR="008A2791">
        <w:rPr>
          <w:noProof/>
        </w:rPr>
        <w:t>11</w:t>
      </w:r>
      <w:r w:rsidR="007E31B6" w:rsidRPr="007E31B6">
        <w:rPr>
          <w:noProof/>
        </w:rPr>
        <w:t>]</w:t>
      </w:r>
      <w:r w:rsidR="00F32474">
        <w:rPr>
          <w:noProof/>
        </w:rPr>
        <w:t>, целью которой является внедрение цифровой образовательной экосистемы и трансформация текущей системы образования в контексте перехода к цифровым инструментам и индивидуализации образовательных траекторий,</w:t>
      </w:r>
      <w:r w:rsidR="00533C17">
        <w:rPr>
          <w:noProof/>
        </w:rPr>
        <w:t xml:space="preserve"> </w:t>
      </w:r>
      <w:r w:rsidR="00F32474">
        <w:rPr>
          <w:noProof/>
        </w:rPr>
        <w:t>а также</w:t>
      </w:r>
      <w:r w:rsidR="0081510B">
        <w:rPr>
          <w:noProof/>
        </w:rPr>
        <w:t xml:space="preserve"> </w:t>
      </w:r>
      <w:r w:rsidRPr="005E3352">
        <w:rPr>
          <w:noProof/>
        </w:rPr>
        <w:t>федеральный проект «Современная цифровая образовательная среда в Российской Федерации», который предусматривает создание единого электронного образовательного пространства России на основе современных технологий</w:t>
      </w:r>
      <w:r w:rsidR="0081510B">
        <w:rPr>
          <w:noProof/>
        </w:rPr>
        <w:t>. В</w:t>
      </w:r>
      <w:r w:rsidRPr="005E3352">
        <w:rPr>
          <w:noProof/>
        </w:rPr>
        <w:t xml:space="preserve"> рамках </w:t>
      </w:r>
      <w:r w:rsidR="0081510B">
        <w:rPr>
          <w:noProof/>
        </w:rPr>
        <w:t>последнего</w:t>
      </w:r>
      <w:r w:rsidRPr="005E3352">
        <w:rPr>
          <w:noProof/>
        </w:rPr>
        <w:t xml:space="preserve"> проекта компания «Ростелеком» провела масштабные работы по организации беспроводного доступа к Интернету в более чем 40 тысячах школ по всей стране. Также в школах устанавливаются интерактивное оборудование, цифровые учебники и методические материалы, создаются цифровые биографии учеников и учителей.</w:t>
      </w:r>
    </w:p>
    <w:p w14:paraId="09C27DAA" w14:textId="2734E6CD" w:rsidR="00B47F14" w:rsidRDefault="005E3352" w:rsidP="005E3352">
      <w:pPr>
        <w:pStyle w:val="a5"/>
        <w:rPr>
          <w:noProof/>
        </w:rPr>
      </w:pPr>
      <w:r w:rsidRPr="005E3352">
        <w:rPr>
          <w:noProof/>
        </w:rPr>
        <w:t>В мире также наблюдается тенденция к развитию цифровой инфраструктуры в современных школах.</w:t>
      </w:r>
      <w:r w:rsidR="00256844">
        <w:rPr>
          <w:noProof/>
        </w:rPr>
        <w:t xml:space="preserve"> В 2022 в США объявили о запуске 10 </w:t>
      </w:r>
      <w:r w:rsidR="00256844">
        <w:rPr>
          <w:noProof/>
        </w:rPr>
        <w:lastRenderedPageBreak/>
        <w:t>виртуальных кампусов по всей территории страны.</w:t>
      </w:r>
      <w:r w:rsidR="00763F72" w:rsidRPr="00763F72">
        <w:rPr>
          <w:noProof/>
          <w:color w:val="FF0000"/>
        </w:rPr>
        <w:t xml:space="preserve"> </w:t>
      </w:r>
      <w:r w:rsidRPr="005E3352">
        <w:rPr>
          <w:noProof/>
        </w:rPr>
        <w:t>В Китае разрабатывается национальная стратегия «Интернет+образование», которая предполагает создание единой платформы для онлайн-обучения и распространения цифрового контента[</w:t>
      </w:r>
      <w:r w:rsidR="00454DBE" w:rsidRPr="00454DBE">
        <w:rPr>
          <w:noProof/>
        </w:rPr>
        <w:t>1</w:t>
      </w:r>
      <w:r w:rsidR="008A2791">
        <w:rPr>
          <w:noProof/>
        </w:rPr>
        <w:t>2</w:t>
      </w:r>
      <w:r w:rsidRPr="005E3352">
        <w:rPr>
          <w:noProof/>
        </w:rPr>
        <w:t>]</w:t>
      </w:r>
      <w:r w:rsidR="007B4EDF" w:rsidRPr="007B4EDF">
        <w:rPr>
          <w:noProof/>
        </w:rPr>
        <w:t>.</w:t>
      </w:r>
      <w:r w:rsidR="00000D67">
        <w:rPr>
          <w:noProof/>
        </w:rPr>
        <w:t xml:space="preserve"> </w:t>
      </w:r>
      <w:r w:rsidR="000813AF">
        <w:rPr>
          <w:noProof/>
        </w:rPr>
        <w:t>В Европе наблюдается большое количество национальных стратегий, связанных с развитием и интеграцией искусственного интеллекта, поддерживаемых региональной стратегией Европейского союза</w:t>
      </w:r>
      <w:r w:rsidR="000813AF" w:rsidRPr="000813AF">
        <w:rPr>
          <w:noProof/>
        </w:rPr>
        <w:t>[</w:t>
      </w:r>
      <w:r w:rsidR="00DC581A" w:rsidRPr="00DC581A">
        <w:rPr>
          <w:noProof/>
        </w:rPr>
        <w:t>1</w:t>
      </w:r>
      <w:r w:rsidR="008A2791">
        <w:rPr>
          <w:noProof/>
        </w:rPr>
        <w:t>3</w:t>
      </w:r>
      <w:r w:rsidR="000813AF" w:rsidRPr="000813AF">
        <w:rPr>
          <w:noProof/>
        </w:rPr>
        <w:t>]</w:t>
      </w:r>
      <w:r w:rsidR="000813AF">
        <w:rPr>
          <w:noProof/>
        </w:rPr>
        <w:t>.</w:t>
      </w:r>
      <w:r w:rsidRPr="005E3352">
        <w:rPr>
          <w:noProof/>
        </w:rPr>
        <w:t xml:space="preserve"> </w:t>
      </w:r>
      <w:r w:rsidR="000813AF">
        <w:rPr>
          <w:noProof/>
        </w:rPr>
        <w:t>В связи с этим в</w:t>
      </w:r>
      <w:r w:rsidRPr="005E3352">
        <w:rPr>
          <w:noProof/>
        </w:rPr>
        <w:t xml:space="preserve"> Европейском союзе </w:t>
      </w:r>
      <w:r w:rsidR="00B401CD">
        <w:rPr>
          <w:noProof/>
        </w:rPr>
        <w:t xml:space="preserve">был </w:t>
      </w:r>
      <w:r w:rsidR="002B6159">
        <w:rPr>
          <w:noProof/>
        </w:rPr>
        <w:t>сформирован</w:t>
      </w:r>
      <w:r w:rsidR="00B401CD">
        <w:rPr>
          <w:noProof/>
        </w:rPr>
        <w:t xml:space="preserve"> </w:t>
      </w:r>
      <w:r w:rsidR="002B6159">
        <w:rPr>
          <w:noProof/>
        </w:rPr>
        <w:t>проект</w:t>
      </w:r>
      <w:r w:rsidRPr="005E3352">
        <w:rPr>
          <w:noProof/>
        </w:rPr>
        <w:t xml:space="preserve"> </w:t>
      </w:r>
      <w:bookmarkStart w:id="29" w:name="_Hlk134727633"/>
      <w:r w:rsidRPr="005E3352">
        <w:rPr>
          <w:noProof/>
        </w:rPr>
        <w:t>«</w:t>
      </w:r>
      <w:bookmarkEnd w:id="29"/>
      <w:r w:rsidRPr="005E3352">
        <w:rPr>
          <w:noProof/>
        </w:rPr>
        <w:t>Образование</w:t>
      </w:r>
      <w:r w:rsidR="00827F72">
        <w:rPr>
          <w:noProof/>
        </w:rPr>
        <w:t>-</w:t>
      </w:r>
      <w:r w:rsidRPr="005E3352">
        <w:rPr>
          <w:noProof/>
        </w:rPr>
        <w:t>20</w:t>
      </w:r>
      <w:r w:rsidR="00827F72">
        <w:rPr>
          <w:noProof/>
        </w:rPr>
        <w:t>3</w:t>
      </w:r>
      <w:r w:rsidRPr="005E3352">
        <w:rPr>
          <w:noProof/>
        </w:rPr>
        <w:t>0</w:t>
      </w:r>
      <w:bookmarkStart w:id="30" w:name="_Hlk134727636"/>
      <w:r w:rsidRPr="005E3352">
        <w:rPr>
          <w:noProof/>
        </w:rPr>
        <w:t>»</w:t>
      </w:r>
      <w:bookmarkEnd w:id="30"/>
      <w:r w:rsidRPr="005E3352">
        <w:rPr>
          <w:noProof/>
        </w:rPr>
        <w:t>, который ставит целью повышение качества и доступности образования с помощью цифровых технологий</w:t>
      </w:r>
      <w:r w:rsidR="004656EF">
        <w:rPr>
          <w:noProof/>
        </w:rPr>
        <w:t xml:space="preserve"> и проект </w:t>
      </w:r>
      <w:r w:rsidR="004656EF" w:rsidRPr="005E3352">
        <w:rPr>
          <w:noProof/>
        </w:rPr>
        <w:t>«</w:t>
      </w:r>
      <w:r w:rsidR="004656EF">
        <w:rPr>
          <w:noProof/>
          <w:lang w:val="en-US"/>
        </w:rPr>
        <w:t>European</w:t>
      </w:r>
      <w:r w:rsidR="004656EF" w:rsidRPr="004656EF">
        <w:rPr>
          <w:noProof/>
        </w:rPr>
        <w:t xml:space="preserve"> </w:t>
      </w:r>
      <w:r w:rsidR="004656EF">
        <w:rPr>
          <w:noProof/>
          <w:lang w:val="en-US"/>
        </w:rPr>
        <w:t>Digi</w:t>
      </w:r>
      <w:r w:rsidR="009D6760">
        <w:rPr>
          <w:noProof/>
          <w:lang w:val="en-US"/>
        </w:rPr>
        <w:t>t</w:t>
      </w:r>
      <w:r w:rsidR="004656EF">
        <w:rPr>
          <w:noProof/>
          <w:lang w:val="en-US"/>
        </w:rPr>
        <w:t>al</w:t>
      </w:r>
      <w:r w:rsidR="004656EF" w:rsidRPr="004656EF">
        <w:rPr>
          <w:noProof/>
        </w:rPr>
        <w:t xml:space="preserve"> </w:t>
      </w:r>
      <w:r w:rsidR="004656EF">
        <w:rPr>
          <w:noProof/>
          <w:lang w:val="en-US"/>
        </w:rPr>
        <w:t>UniverCity</w:t>
      </w:r>
      <w:r w:rsidR="004656EF" w:rsidRPr="005E3352">
        <w:rPr>
          <w:noProof/>
        </w:rPr>
        <w:t>»</w:t>
      </w:r>
      <w:r w:rsidR="004656EF" w:rsidRPr="004656EF">
        <w:rPr>
          <w:noProof/>
        </w:rPr>
        <w:t xml:space="preserve"> (</w:t>
      </w:r>
      <w:r w:rsidR="004656EF">
        <w:rPr>
          <w:noProof/>
          <w:lang w:val="en-US"/>
        </w:rPr>
        <w:t>EDUC</w:t>
      </w:r>
      <w:r w:rsidR="004656EF" w:rsidRPr="004656EF">
        <w:rPr>
          <w:noProof/>
        </w:rPr>
        <w:t>)</w:t>
      </w:r>
      <w:r w:rsidR="004656EF">
        <w:rPr>
          <w:noProof/>
        </w:rPr>
        <w:t>, направленный на создание цифрового университета на базе сети высших учебных заведений из различных регионов</w:t>
      </w:r>
      <w:r w:rsidR="004656EF" w:rsidRPr="004656EF">
        <w:rPr>
          <w:noProof/>
        </w:rPr>
        <w:t>[</w:t>
      </w:r>
      <w:r w:rsidR="00DC581A" w:rsidRPr="00DC581A">
        <w:rPr>
          <w:noProof/>
        </w:rPr>
        <w:t>1</w:t>
      </w:r>
      <w:r w:rsidR="008A2791">
        <w:rPr>
          <w:noProof/>
        </w:rPr>
        <w:t>4</w:t>
      </w:r>
      <w:r w:rsidR="004656EF" w:rsidRPr="004656EF">
        <w:rPr>
          <w:noProof/>
        </w:rPr>
        <w:t>]</w:t>
      </w:r>
      <w:r w:rsidR="004656EF">
        <w:rPr>
          <w:noProof/>
        </w:rPr>
        <w:t>.</w:t>
      </w:r>
    </w:p>
    <w:p w14:paraId="055B9B8F" w14:textId="77777777" w:rsidR="00791F4F" w:rsidRDefault="00492A21" w:rsidP="005E3352">
      <w:pPr>
        <w:pStyle w:val="a5"/>
        <w:rPr>
          <w:noProof/>
        </w:rPr>
      </w:pPr>
      <w:r>
        <w:rPr>
          <w:noProof/>
        </w:rPr>
        <w:t xml:space="preserve">Программно-аппаратный комплекс современной школы включает в себя </w:t>
      </w:r>
      <w:r w:rsidR="00557325">
        <w:rPr>
          <w:noProof/>
        </w:rPr>
        <w:t xml:space="preserve">аппаратную и программную составляющие. В аппаратную составляющую входят </w:t>
      </w:r>
      <w:r>
        <w:rPr>
          <w:noProof/>
        </w:rPr>
        <w:t>п</w:t>
      </w:r>
      <w:r w:rsidR="00557325">
        <w:rPr>
          <w:noProof/>
        </w:rPr>
        <w:t>ер</w:t>
      </w:r>
      <w:r>
        <w:rPr>
          <w:noProof/>
        </w:rPr>
        <w:t>сональные</w:t>
      </w:r>
      <w:r w:rsidR="00181DE9">
        <w:rPr>
          <w:noProof/>
        </w:rPr>
        <w:t xml:space="preserve"> и серверные</w:t>
      </w:r>
      <w:r>
        <w:rPr>
          <w:noProof/>
        </w:rPr>
        <w:t xml:space="preserve"> компьютеры</w:t>
      </w:r>
      <w:r w:rsidR="00181DE9">
        <w:rPr>
          <w:noProof/>
        </w:rPr>
        <w:t>,</w:t>
      </w:r>
      <w:r>
        <w:rPr>
          <w:noProof/>
        </w:rPr>
        <w:t xml:space="preserve"> одноплатные микрокомпьютеры</w:t>
      </w:r>
      <w:r w:rsidRPr="00492A21">
        <w:rPr>
          <w:noProof/>
        </w:rPr>
        <w:t>[</w:t>
      </w:r>
      <w:r>
        <w:rPr>
          <w:noProof/>
        </w:rPr>
        <w:t>1</w:t>
      </w:r>
      <w:r w:rsidR="008A2791">
        <w:rPr>
          <w:noProof/>
        </w:rPr>
        <w:t>5</w:t>
      </w:r>
      <w:r w:rsidRPr="00492A21">
        <w:rPr>
          <w:noProof/>
        </w:rPr>
        <w:t>]</w:t>
      </w:r>
      <w:r>
        <w:rPr>
          <w:noProof/>
        </w:rPr>
        <w:t>, организационн</w:t>
      </w:r>
      <w:r w:rsidR="00557325">
        <w:rPr>
          <w:noProof/>
        </w:rPr>
        <w:t>ая</w:t>
      </w:r>
      <w:r>
        <w:rPr>
          <w:noProof/>
        </w:rPr>
        <w:t xml:space="preserve"> техник</w:t>
      </w:r>
      <w:r w:rsidR="00557325">
        <w:rPr>
          <w:noProof/>
        </w:rPr>
        <w:t>а</w:t>
      </w:r>
      <w:r w:rsidR="00CE1644">
        <w:rPr>
          <w:noProof/>
        </w:rPr>
        <w:t>, такая как принтеры, сканеры и устройства для ксерокопирования или многофункциональные устройства, которые объединяют функциональность всех трёх устройств.</w:t>
      </w:r>
      <w:r w:rsidR="00181DE9">
        <w:rPr>
          <w:noProof/>
        </w:rPr>
        <w:t xml:space="preserve"> В программную составляющую входит программное обеспечение для компьютеров, которое можно разделить на системное и прикладное.</w:t>
      </w:r>
      <w:r w:rsidR="00791F4F">
        <w:rPr>
          <w:noProof/>
        </w:rPr>
        <w:t xml:space="preserve"> Прикладное ПО, в свою очередь, </w:t>
      </w:r>
      <w:r w:rsidR="00897A6A">
        <w:rPr>
          <w:noProof/>
        </w:rPr>
        <w:t xml:space="preserve">также </w:t>
      </w:r>
      <w:r w:rsidR="00791F4F">
        <w:rPr>
          <w:noProof/>
        </w:rPr>
        <w:t>может быть разделено на два типа:</w:t>
      </w:r>
    </w:p>
    <w:p w14:paraId="266B644A" w14:textId="089C026A" w:rsidR="00492A21" w:rsidRDefault="00791F4F" w:rsidP="007A2E97">
      <w:pPr>
        <w:pStyle w:val="a5"/>
        <w:numPr>
          <w:ilvl w:val="0"/>
          <w:numId w:val="15"/>
        </w:numPr>
        <w:rPr>
          <w:noProof/>
        </w:rPr>
      </w:pPr>
      <w:r>
        <w:rPr>
          <w:noProof/>
        </w:rPr>
        <w:t xml:space="preserve">десктопные приложения </w:t>
      </w:r>
      <w:r w:rsidR="00C313EA" w:rsidRPr="00C313EA">
        <w:rPr>
          <w:noProof/>
        </w:rPr>
        <w:t>—</w:t>
      </w:r>
      <w:r>
        <w:rPr>
          <w:noProof/>
        </w:rPr>
        <w:t xml:space="preserve"> приложения, которые устанавливаются на рабочую станцию и работают локально, не требуя доступа к сети Интернет;</w:t>
      </w:r>
    </w:p>
    <w:p w14:paraId="00F32C39" w14:textId="67FA9601" w:rsidR="00791F4F" w:rsidRDefault="00791F4F" w:rsidP="007A2E97">
      <w:pPr>
        <w:pStyle w:val="a5"/>
        <w:numPr>
          <w:ilvl w:val="0"/>
          <w:numId w:val="15"/>
        </w:numPr>
        <w:rPr>
          <w:noProof/>
        </w:rPr>
      </w:pPr>
      <w:r>
        <w:rPr>
          <w:noProof/>
        </w:rPr>
        <w:t xml:space="preserve">веб-приложения </w:t>
      </w:r>
      <w:r w:rsidR="00C313EA" w:rsidRPr="00C313EA">
        <w:rPr>
          <w:noProof/>
        </w:rPr>
        <w:t>—</w:t>
      </w:r>
      <w:r>
        <w:rPr>
          <w:noProof/>
        </w:rPr>
        <w:t xml:space="preserve"> приложения,</w:t>
      </w:r>
      <w:r w:rsidR="002914EC">
        <w:rPr>
          <w:noProof/>
        </w:rPr>
        <w:t xml:space="preserve"> представляющие собой браузер с наличием доступа к сети Интернет</w:t>
      </w:r>
      <w:r w:rsidR="002914EC" w:rsidRPr="002914EC">
        <w:t xml:space="preserve"> </w:t>
      </w:r>
      <w:r w:rsidR="002914EC" w:rsidRPr="002914EC">
        <w:rPr>
          <w:noProof/>
        </w:rPr>
        <w:t xml:space="preserve">и использующее http/https протоколы. </w:t>
      </w:r>
      <w:r w:rsidR="00481D61">
        <w:rPr>
          <w:noProof/>
        </w:rPr>
        <w:t>Этот</w:t>
      </w:r>
      <w:r w:rsidR="002914EC" w:rsidRPr="002914EC">
        <w:rPr>
          <w:noProof/>
        </w:rPr>
        <w:t xml:space="preserve"> тип приложений не требует инсталляци</w:t>
      </w:r>
      <w:r w:rsidR="008B091E">
        <w:rPr>
          <w:noProof/>
        </w:rPr>
        <w:t>и</w:t>
      </w:r>
      <w:r w:rsidR="002914EC" w:rsidRPr="002914EC">
        <w:rPr>
          <w:noProof/>
        </w:rPr>
        <w:t xml:space="preserve"> или загрузк</w:t>
      </w:r>
      <w:r w:rsidR="008B091E">
        <w:rPr>
          <w:noProof/>
        </w:rPr>
        <w:t>и</w:t>
      </w:r>
      <w:r w:rsidR="002914EC" w:rsidRPr="002914EC">
        <w:rPr>
          <w:noProof/>
        </w:rPr>
        <w:t xml:space="preserve"> программных модулей на рабочую станцию пользователя</w:t>
      </w:r>
      <w:r w:rsidR="002914EC">
        <w:rPr>
          <w:noProof/>
        </w:rPr>
        <w:t>.</w:t>
      </w:r>
    </w:p>
    <w:p w14:paraId="57A84C99" w14:textId="77777777" w:rsidR="00681A16" w:rsidRDefault="00681A16" w:rsidP="00700435">
      <w:pPr>
        <w:pStyle w:val="a5"/>
      </w:pPr>
      <w:r w:rsidRPr="00681A16">
        <w:lastRenderedPageBreak/>
        <w:t>В качестве одного из технических средств, используемых в процессе современного образования можно выделить терминал самообслуживания. В связи с процессом цифровизации образования в образовательных учреждениях мира начинают приобретать популярность терминалы самообслуживания — устройства, позволяющие пользователям производить различные операции, не прибегая к помощи обслуживающего персонала. Терминал самообслуживания представляет собой устройство для автоматизации процессов оказания различного вида услуг. Данные терминалы выполняют функцию организации и проведения образовательного процесса. К примеру, цифровые киоски самообслуживания с поддержкой технологии виртуальной реальности уже используются в образовательных целях в австралийском университете Монаша[8] и немецком университете прикладных наук RheinMain[9].</w:t>
      </w:r>
    </w:p>
    <w:p w14:paraId="0BF4492C" w14:textId="27B14B73" w:rsidR="00700435" w:rsidRPr="003A7D47" w:rsidRDefault="00700435" w:rsidP="00700435">
      <w:pPr>
        <w:pStyle w:val="a5"/>
      </w:pPr>
      <w:r w:rsidRPr="003A7D47">
        <w:t xml:space="preserve">В рамках образовательного учреждения терминал самообслуживания может иметь </w:t>
      </w:r>
      <w:r w:rsidR="00481D61" w:rsidRPr="003A7D47">
        <w:t>следующие</w:t>
      </w:r>
      <w:r w:rsidRPr="003A7D47">
        <w:t xml:space="preserve"> способы применения:</w:t>
      </w:r>
    </w:p>
    <w:p w14:paraId="35A7D4E2" w14:textId="77777777" w:rsidR="00700435" w:rsidRPr="003A7D47" w:rsidRDefault="00700435" w:rsidP="007A2E97">
      <w:pPr>
        <w:pStyle w:val="a5"/>
        <w:numPr>
          <w:ilvl w:val="0"/>
          <w:numId w:val="18"/>
        </w:numPr>
      </w:pPr>
      <w:r w:rsidRPr="003A7D47">
        <w:t>регистрация на курсы и другие мероприятия;</w:t>
      </w:r>
    </w:p>
    <w:p w14:paraId="029EB46A" w14:textId="77777777" w:rsidR="00700435" w:rsidRPr="003A7D47" w:rsidRDefault="00700435" w:rsidP="007A2E97">
      <w:pPr>
        <w:pStyle w:val="a5"/>
        <w:numPr>
          <w:ilvl w:val="0"/>
          <w:numId w:val="18"/>
        </w:numPr>
      </w:pPr>
      <w:r w:rsidRPr="003A7D47">
        <w:t>получение актуальной информации о расписании занятий и экзаменов, индивидуальной успеваемости обучающегося, стипендиях;</w:t>
      </w:r>
    </w:p>
    <w:p w14:paraId="1D7BFB43" w14:textId="77777777" w:rsidR="00700435" w:rsidRPr="003A7D47" w:rsidRDefault="00700435" w:rsidP="007A2E97">
      <w:pPr>
        <w:pStyle w:val="a5"/>
        <w:numPr>
          <w:ilvl w:val="0"/>
          <w:numId w:val="18"/>
        </w:numPr>
      </w:pPr>
      <w:r w:rsidRPr="003A7D47">
        <w:t>печать справок и прочих документов;</w:t>
      </w:r>
    </w:p>
    <w:p w14:paraId="3862E806" w14:textId="77777777" w:rsidR="00700435" w:rsidRPr="003A7D47" w:rsidRDefault="00700435" w:rsidP="007A2E97">
      <w:pPr>
        <w:pStyle w:val="a5"/>
        <w:numPr>
          <w:ilvl w:val="0"/>
          <w:numId w:val="18"/>
        </w:numPr>
      </w:pPr>
      <w:r w:rsidRPr="003A7D47">
        <w:t>упрощение обратной связи с преподавателями, администрацией и другими студентами.</w:t>
      </w:r>
    </w:p>
    <w:p w14:paraId="456BFEE1" w14:textId="6790BE0D" w:rsidR="002914EC" w:rsidRPr="003A7D47" w:rsidRDefault="00700435" w:rsidP="00700435">
      <w:pPr>
        <w:pStyle w:val="a5"/>
      </w:pPr>
      <w:r w:rsidRPr="003A7D47">
        <w:t xml:space="preserve">Таким образом, терминал самообслуживания </w:t>
      </w:r>
      <w:r w:rsidR="007C05F3" w:rsidRPr="003A7D47">
        <w:t>позволя</w:t>
      </w:r>
      <w:r w:rsidRPr="003A7D47">
        <w:t>ет повысить удобство и эффективность образовательного процесса, снизит</w:t>
      </w:r>
      <w:r w:rsidR="00D844B6">
        <w:t>ь</w:t>
      </w:r>
      <w:r w:rsidRPr="003A7D47">
        <w:t xml:space="preserve"> временные и финансовые издержки</w:t>
      </w:r>
      <w:r w:rsidR="00C444E0">
        <w:t>,</w:t>
      </w:r>
      <w:r w:rsidR="00D844B6">
        <w:t xml:space="preserve"> сократить очереди</w:t>
      </w:r>
      <w:r w:rsidR="00C444E0">
        <w:t xml:space="preserve"> и</w:t>
      </w:r>
      <w:r w:rsidRPr="003A7D47">
        <w:t xml:space="preserve"> у</w:t>
      </w:r>
      <w:r w:rsidR="00EA4A2D">
        <w:t>прост</w:t>
      </w:r>
      <w:r w:rsidRPr="003A7D47">
        <w:t>ить коммуникацию между всеми участниками образования</w:t>
      </w:r>
      <w:r w:rsidR="00BF2A9C" w:rsidRPr="003A7D47">
        <w:t>.</w:t>
      </w:r>
    </w:p>
    <w:p w14:paraId="5B1DC944" w14:textId="77777777" w:rsidR="007C05F3" w:rsidRPr="003A7D47" w:rsidRDefault="007C05F3" w:rsidP="00700435">
      <w:pPr>
        <w:pStyle w:val="a5"/>
      </w:pPr>
      <w:r w:rsidRPr="003A7D47">
        <w:t>К тому же, преимуществами использования школьного терминала</w:t>
      </w:r>
      <w:r w:rsidR="00A6096F" w:rsidRPr="003A7D47">
        <w:t xml:space="preserve"> </w:t>
      </w:r>
      <w:r w:rsidRPr="003A7D47">
        <w:t>являются:</w:t>
      </w:r>
    </w:p>
    <w:p w14:paraId="20BF1324" w14:textId="77777777" w:rsidR="007C05F3" w:rsidRPr="003A7D47" w:rsidRDefault="007C05F3" w:rsidP="007A2E97">
      <w:pPr>
        <w:pStyle w:val="a5"/>
        <w:numPr>
          <w:ilvl w:val="0"/>
          <w:numId w:val="19"/>
        </w:numPr>
      </w:pPr>
      <w:r w:rsidRPr="003A7D47">
        <w:lastRenderedPageBreak/>
        <w:t>вероятность отсутствия у каждого из обучающихся портативных устройств связи (мобильный телефон или переносной ПК);</w:t>
      </w:r>
    </w:p>
    <w:p w14:paraId="5D4E12F5" w14:textId="77777777" w:rsidR="00A6096F" w:rsidRPr="003A7D47" w:rsidRDefault="007C05F3" w:rsidP="007A2E97">
      <w:pPr>
        <w:pStyle w:val="a5"/>
        <w:numPr>
          <w:ilvl w:val="0"/>
          <w:numId w:val="19"/>
        </w:numPr>
      </w:pPr>
      <w:r w:rsidRPr="003A7D47">
        <w:t xml:space="preserve">нестабильность беспроводного интернет-соединения (мобильный интернет или </w:t>
      </w:r>
      <w:r w:rsidRPr="003A7D47">
        <w:rPr>
          <w:lang w:val="en-US"/>
        </w:rPr>
        <w:t>Wi</w:t>
      </w:r>
      <w:r w:rsidRPr="003A7D47">
        <w:t>-</w:t>
      </w:r>
      <w:r w:rsidRPr="003A7D47">
        <w:rPr>
          <w:lang w:val="en-US"/>
        </w:rPr>
        <w:t>Fi</w:t>
      </w:r>
      <w:r w:rsidRPr="003A7D47">
        <w:t>) или полное его отсутствие, что может быть вызвано ограничением связи в определённых локациях;</w:t>
      </w:r>
    </w:p>
    <w:p w14:paraId="173A3AC4" w14:textId="77777777" w:rsidR="007C05F3" w:rsidRPr="003A7D47" w:rsidRDefault="007C05F3" w:rsidP="007A2E97">
      <w:pPr>
        <w:pStyle w:val="a5"/>
        <w:numPr>
          <w:ilvl w:val="0"/>
          <w:numId w:val="19"/>
        </w:numPr>
      </w:pPr>
      <w:r w:rsidRPr="003A7D47">
        <w:t>высокая стоимость мобильного интернет-соединения</w:t>
      </w:r>
      <w:r w:rsidR="00C65F4B" w:rsidRPr="003A7D47">
        <w:t xml:space="preserve"> или ограничен</w:t>
      </w:r>
      <w:r w:rsidR="008D00BA" w:rsidRPr="003A7D47">
        <w:t>ие на</w:t>
      </w:r>
      <w:r w:rsidR="00C65F4B" w:rsidRPr="003A7D47">
        <w:t xml:space="preserve"> </w:t>
      </w:r>
      <w:r w:rsidR="008D00BA" w:rsidRPr="003A7D47">
        <w:t>объём</w:t>
      </w:r>
      <w:r w:rsidR="00C65F4B" w:rsidRPr="003A7D47">
        <w:t xml:space="preserve"> предоставляемого мобильным оператором трафика</w:t>
      </w:r>
      <w:r w:rsidRPr="003A7D47">
        <w:t>.</w:t>
      </w:r>
    </w:p>
    <w:p w14:paraId="2FED2B0D" w14:textId="6B9E09D8" w:rsidR="007E42BB" w:rsidRDefault="00FB1A01" w:rsidP="00FB1A01">
      <w:pPr>
        <w:pStyle w:val="a7"/>
        <w:rPr>
          <w:noProof/>
        </w:rPr>
      </w:pPr>
      <w:bookmarkStart w:id="31" w:name="_Toc135694602"/>
      <w:bookmarkEnd w:id="28"/>
      <w:r w:rsidRPr="004E6241">
        <w:rPr>
          <w:noProof/>
        </w:rPr>
        <w:t xml:space="preserve">1.3. </w:t>
      </w:r>
      <w:bookmarkStart w:id="32" w:name="_Hlk133776418"/>
      <w:r w:rsidR="007E42BB" w:rsidRPr="004E6241">
        <w:rPr>
          <w:noProof/>
        </w:rPr>
        <w:t xml:space="preserve">Системы </w:t>
      </w:r>
      <w:bookmarkStart w:id="33" w:name="_Hlk134976240"/>
      <w:r w:rsidR="003F0B0F">
        <w:rPr>
          <w:noProof/>
        </w:rPr>
        <w:t>моделирования</w:t>
      </w:r>
      <w:r w:rsidR="007E42BB" w:rsidRPr="004E6241">
        <w:rPr>
          <w:noProof/>
        </w:rPr>
        <w:t xml:space="preserve"> поддержки организационно-методического обеспечения образовательного процесса школы</w:t>
      </w:r>
      <w:bookmarkEnd w:id="31"/>
      <w:bookmarkEnd w:id="32"/>
      <w:bookmarkEnd w:id="33"/>
    </w:p>
    <w:p w14:paraId="38994DE4" w14:textId="77777777" w:rsidR="00573DE2" w:rsidRDefault="00573DE2" w:rsidP="00573DE2">
      <w:pPr>
        <w:pStyle w:val="a5"/>
      </w:pPr>
      <w:r>
        <w:t xml:space="preserve">Организационное обеспечение </w:t>
      </w:r>
      <w:r w:rsidR="00421C1F">
        <w:rPr>
          <w:noProof/>
        </w:rPr>
        <w:t>является</w:t>
      </w:r>
      <w:r>
        <w:t xml:space="preserve"> совокупность</w:t>
      </w:r>
      <w:r w:rsidR="00421C1F">
        <w:t>ю</w:t>
      </w:r>
      <w:r>
        <w:t xml:space="preserve"> методов и средств организации и управления деятельностью в условиях внедрения информационной системы. Оно определяет взаимодействие </w:t>
      </w:r>
      <w:r w:rsidR="00AF14B8">
        <w:t>участников образовательного процесса</w:t>
      </w:r>
      <w:r>
        <w:t xml:space="preserve"> с техническими средствами и между собой.</w:t>
      </w:r>
    </w:p>
    <w:p w14:paraId="6C4DF832" w14:textId="77777777" w:rsidR="00573DE2" w:rsidRDefault="00573DE2" w:rsidP="00573DE2">
      <w:pPr>
        <w:pStyle w:val="a5"/>
      </w:pPr>
      <w:r>
        <w:t>Организационное обеспечение реализует следующие функции:</w:t>
      </w:r>
    </w:p>
    <w:p w14:paraId="0637843D" w14:textId="77777777" w:rsidR="00573DE2" w:rsidRDefault="00573DE2" w:rsidP="007A2E97">
      <w:pPr>
        <w:pStyle w:val="a5"/>
        <w:numPr>
          <w:ilvl w:val="0"/>
          <w:numId w:val="16"/>
        </w:numPr>
      </w:pPr>
      <w:r>
        <w:t>анализ существующей системы управления организацией, в которой будет использоваться ИС, и определение задач, которые необходимо автоматизировать;</w:t>
      </w:r>
    </w:p>
    <w:p w14:paraId="1AD8C532" w14:textId="77777777" w:rsidR="00573DE2" w:rsidRDefault="00573DE2" w:rsidP="007A2E97">
      <w:pPr>
        <w:pStyle w:val="a5"/>
        <w:numPr>
          <w:ilvl w:val="0"/>
          <w:numId w:val="16"/>
        </w:numPr>
      </w:pPr>
      <w:r>
        <w:t>подготовка задач к решению, включая техническое задание на проектирование ИС и обоснование её эффективности;</w:t>
      </w:r>
    </w:p>
    <w:p w14:paraId="0911C903" w14:textId="77777777" w:rsidR="00573DE2" w:rsidRDefault="00573DE2" w:rsidP="007A2E97">
      <w:pPr>
        <w:pStyle w:val="a5"/>
        <w:numPr>
          <w:ilvl w:val="0"/>
          <w:numId w:val="16"/>
        </w:numPr>
      </w:pPr>
      <w:r>
        <w:t>разработка решений по структуре организации и методологии решения задач, направленных на увеличение эффективности системы управления.</w:t>
      </w:r>
    </w:p>
    <w:p w14:paraId="0A593443" w14:textId="77777777" w:rsidR="00573DE2" w:rsidRDefault="00573DE2" w:rsidP="00573DE2">
      <w:pPr>
        <w:pStyle w:val="a5"/>
      </w:pPr>
      <w:r>
        <w:t>В цели организационного обеспечения входят:</w:t>
      </w:r>
    </w:p>
    <w:p w14:paraId="1B369C59" w14:textId="77777777" w:rsidR="00573DE2" w:rsidRDefault="00573DE2" w:rsidP="007A2E97">
      <w:pPr>
        <w:pStyle w:val="a5"/>
        <w:numPr>
          <w:ilvl w:val="0"/>
          <w:numId w:val="17"/>
        </w:numPr>
      </w:pPr>
      <w:r>
        <w:t>выбор и постановка задач;</w:t>
      </w:r>
    </w:p>
    <w:p w14:paraId="1918CA0B" w14:textId="77777777" w:rsidR="00573DE2" w:rsidRDefault="00573DE2" w:rsidP="007A2E97">
      <w:pPr>
        <w:pStyle w:val="a5"/>
        <w:numPr>
          <w:ilvl w:val="0"/>
          <w:numId w:val="17"/>
        </w:numPr>
      </w:pPr>
      <w:r>
        <w:t>анализ системы управления и перспектив её улучшения;</w:t>
      </w:r>
    </w:p>
    <w:p w14:paraId="670BB4F3" w14:textId="77777777" w:rsidR="00573DE2" w:rsidRDefault="00573DE2" w:rsidP="007A2E97">
      <w:pPr>
        <w:pStyle w:val="a5"/>
        <w:numPr>
          <w:ilvl w:val="0"/>
          <w:numId w:val="17"/>
        </w:numPr>
      </w:pPr>
      <w:r>
        <w:lastRenderedPageBreak/>
        <w:t>разработка решений по организации взаимодействия персонала с информационной системой;</w:t>
      </w:r>
    </w:p>
    <w:p w14:paraId="4729CDE1" w14:textId="77777777" w:rsidR="00573DE2" w:rsidRDefault="00573DE2" w:rsidP="007A2E97">
      <w:pPr>
        <w:pStyle w:val="a5"/>
        <w:numPr>
          <w:ilvl w:val="0"/>
          <w:numId w:val="17"/>
        </w:numPr>
      </w:pPr>
      <w:r>
        <w:t xml:space="preserve">внедрение </w:t>
      </w:r>
      <w:r w:rsidR="00305272">
        <w:t>разработанного решения</w:t>
      </w:r>
      <w:r>
        <w:t>.</w:t>
      </w:r>
    </w:p>
    <w:p w14:paraId="29CC1764" w14:textId="2AC2BFB0" w:rsidR="00791F4F" w:rsidRDefault="00573DE2" w:rsidP="00573DE2">
      <w:pPr>
        <w:pStyle w:val="a5"/>
      </w:pPr>
      <w:r>
        <w:t>Организационное обеспечение включает в себя методики проведения работ, требования к оформлению документов, должностные инструкции и т.д.</w:t>
      </w:r>
    </w:p>
    <w:p w14:paraId="3D345DC6" w14:textId="7220FA43" w:rsidR="000C3DF5" w:rsidRDefault="000C3DF5" w:rsidP="000C3DF5">
      <w:pPr>
        <w:pStyle w:val="a5"/>
      </w:pPr>
      <w:r>
        <w:t xml:space="preserve">Методическое обеспечение образовательного процесса </w:t>
      </w:r>
      <w:r w:rsidR="00711C3B" w:rsidRPr="004F48EB">
        <w:rPr>
          <w:noProof/>
        </w:rPr>
        <w:t>—</w:t>
      </w:r>
      <w:r>
        <w:t xml:space="preserve"> это совокупность средств, способствующих повышению эффективности организации деятельности педагогических работников и образовательного процесса в целом.</w:t>
      </w:r>
    </w:p>
    <w:p w14:paraId="628B33F6" w14:textId="77777777" w:rsidR="000C3DF5" w:rsidRDefault="000C3DF5" w:rsidP="000C3DF5">
      <w:pPr>
        <w:pStyle w:val="a5"/>
      </w:pPr>
      <w:r>
        <w:t>В перечень средств методического обеспечения образовательного процесса входит:</w:t>
      </w:r>
    </w:p>
    <w:p w14:paraId="1155543D" w14:textId="2D21B41C" w:rsidR="000C3DF5" w:rsidRDefault="000C3DF5" w:rsidP="007A2E97">
      <w:pPr>
        <w:pStyle w:val="a5"/>
        <w:numPr>
          <w:ilvl w:val="0"/>
          <w:numId w:val="26"/>
        </w:numPr>
      </w:pPr>
      <w:r>
        <w:t>учебно-методическая литература, включающая в себя конспекты, учебники, учебные пособия</w:t>
      </w:r>
      <w:r w:rsidR="00E03FDB">
        <w:t xml:space="preserve"> и пр.</w:t>
      </w:r>
      <w:r>
        <w:t>;</w:t>
      </w:r>
    </w:p>
    <w:p w14:paraId="118D62E8" w14:textId="21ED8624" w:rsidR="000C3DF5" w:rsidRDefault="000C3DF5" w:rsidP="007A2E97">
      <w:pPr>
        <w:pStyle w:val="a5"/>
        <w:numPr>
          <w:ilvl w:val="0"/>
          <w:numId w:val="26"/>
        </w:numPr>
      </w:pPr>
      <w:r>
        <w:t>учебно-наглядные пособия — рисунки, фотографии, таблицы, плакаты и прочие средства, способствующие упрощению усвоения учебного материала;</w:t>
      </w:r>
    </w:p>
    <w:p w14:paraId="78182157" w14:textId="65720E4E" w:rsidR="000C3DF5" w:rsidRDefault="000C3DF5" w:rsidP="007A2E97">
      <w:pPr>
        <w:pStyle w:val="a5"/>
        <w:numPr>
          <w:ilvl w:val="0"/>
          <w:numId w:val="26"/>
        </w:numPr>
      </w:pPr>
      <w:r>
        <w:t xml:space="preserve">натуральные средства </w:t>
      </w:r>
      <w:bookmarkStart w:id="34" w:name="_Hlk135422695"/>
      <w:r>
        <w:t>—</w:t>
      </w:r>
      <w:bookmarkEnd w:id="34"/>
      <w:r>
        <w:t xml:space="preserve"> механизмы, макеты, приборы и образцы;</w:t>
      </w:r>
    </w:p>
    <w:p w14:paraId="0C40973C" w14:textId="3CCFBB86" w:rsidR="000C3DF5" w:rsidRDefault="000C3DF5" w:rsidP="007A2E97">
      <w:pPr>
        <w:pStyle w:val="a5"/>
        <w:numPr>
          <w:ilvl w:val="0"/>
          <w:numId w:val="26"/>
        </w:numPr>
      </w:pPr>
      <w:r>
        <w:t>технические средства, представленные в виде аудиовизуальных носителей. К ним относятся программные продукты, аудио- и видеоматериалы, а также средства, способные воспроизводить данные материалы: проигрыватели, телевизоры, персональные компьютеры, видеомагнитофоны и пр.</w:t>
      </w:r>
    </w:p>
    <w:p w14:paraId="6F72CFA8" w14:textId="60C6886E" w:rsidR="009440D5" w:rsidRDefault="00742BAF" w:rsidP="00573DE2">
      <w:pPr>
        <w:pStyle w:val="a5"/>
      </w:pPr>
      <w:r>
        <w:t>П</w:t>
      </w:r>
      <w:r w:rsidR="003178E3">
        <w:t>оддержкой</w:t>
      </w:r>
      <w:r>
        <w:t>, в общем понимании данного термина,</w:t>
      </w:r>
      <w:r w:rsidR="003178E3">
        <w:t xml:space="preserve"> являются </w:t>
      </w:r>
      <w:r>
        <w:t>«</w:t>
      </w:r>
      <w:r w:rsidR="003178E3">
        <w:t>меры по облегчению чьей-либо деятельности</w:t>
      </w:r>
      <w:r>
        <w:t>»</w:t>
      </w:r>
      <w:r w:rsidR="003178E3">
        <w:t>,</w:t>
      </w:r>
      <w:r>
        <w:t xml:space="preserve"> а также «оказание помощи или содействие».</w:t>
      </w:r>
      <w:r w:rsidR="00740D42">
        <w:t xml:space="preserve"> </w:t>
      </w:r>
      <w:r w:rsidR="007E599E">
        <w:t>В более узком смысле поддержкой можно назвать объект или явление, которое</w:t>
      </w:r>
      <w:r w:rsidR="009E08EE">
        <w:t xml:space="preserve"> является</w:t>
      </w:r>
      <w:r w:rsidR="007E599E">
        <w:t xml:space="preserve"> усил</w:t>
      </w:r>
      <w:r w:rsidR="009E08EE">
        <w:t>ивающим</w:t>
      </w:r>
      <w:r w:rsidR="007E599E">
        <w:t xml:space="preserve"> или укрепля</w:t>
      </w:r>
      <w:r w:rsidR="009E08EE">
        <w:t>ющим</w:t>
      </w:r>
      <w:r w:rsidR="007E599E">
        <w:t xml:space="preserve"> какой-либо другой объект или явление.</w:t>
      </w:r>
      <w:r w:rsidR="00CC12F6">
        <w:t xml:space="preserve"> Также в понятие поддержки входит комплекс мероприятий по выявлению и устранению проблем.</w:t>
      </w:r>
    </w:p>
    <w:p w14:paraId="604D4F59" w14:textId="68924326" w:rsidR="00796687" w:rsidRDefault="00211271" w:rsidP="00573DE2">
      <w:pPr>
        <w:pStyle w:val="a5"/>
      </w:pPr>
      <w:r>
        <w:t>Существуют следующие виды поддержки:</w:t>
      </w:r>
    </w:p>
    <w:p w14:paraId="29BF3F2E" w14:textId="56D17161" w:rsidR="008F612C" w:rsidRDefault="008F612C" w:rsidP="00DC6443">
      <w:pPr>
        <w:pStyle w:val="a5"/>
        <w:numPr>
          <w:ilvl w:val="0"/>
          <w:numId w:val="33"/>
        </w:numPr>
      </w:pPr>
      <w:r>
        <w:lastRenderedPageBreak/>
        <w:t xml:space="preserve">социальная поддержка </w:t>
      </w:r>
      <w:r w:rsidR="00140864">
        <w:t>—</w:t>
      </w:r>
      <w:r>
        <w:t xml:space="preserve"> деятельность, осуществляемая органами социальной защиты населения в рамках социальной политики, направленная на оказание отдельным категориям граждан помощи в соответствии с законодательными и правовыми актами. Социальная поддержка может быть материальной и нематериальной;</w:t>
      </w:r>
    </w:p>
    <w:p w14:paraId="28E7950A" w14:textId="7D70286E" w:rsidR="008F612C" w:rsidRDefault="008F612C" w:rsidP="00DC6443">
      <w:pPr>
        <w:pStyle w:val="a5"/>
        <w:numPr>
          <w:ilvl w:val="0"/>
          <w:numId w:val="33"/>
        </w:numPr>
      </w:pPr>
      <w:r>
        <w:t xml:space="preserve">техническая поддержка </w:t>
      </w:r>
      <w:r w:rsidR="00140864">
        <w:t>—</w:t>
      </w:r>
      <w:r>
        <w:t xml:space="preserve"> служба или отделение, которое отвечает за устранение технических неполадок и решение вопросов пользователей или клиентов по работе с программным или аппаратным обеспечением. Техническая поддержка может быть организована в соответствии с различными моделями, такими как централизованная, локальная или виртуальная;</w:t>
      </w:r>
    </w:p>
    <w:p w14:paraId="574D657E" w14:textId="3F43E638" w:rsidR="008F612C" w:rsidRDefault="008F612C" w:rsidP="00DC6443">
      <w:pPr>
        <w:pStyle w:val="a5"/>
        <w:numPr>
          <w:ilvl w:val="0"/>
          <w:numId w:val="33"/>
        </w:numPr>
      </w:pPr>
      <w:r>
        <w:t xml:space="preserve">коммуникативная поддержка </w:t>
      </w:r>
      <w:r w:rsidR="00140864">
        <w:t>—</w:t>
      </w:r>
      <w:r>
        <w:t xml:space="preserve"> демонстрация заинтересованности, внимания, понимания и одобрения по отношению к собеседнику в процессе общения. Коммуникативная поддержка может принимать различные вербальные и невербальные формы, включая знаки внимания, словесное выражение поддержки, прикосновения и улыбки;</w:t>
      </w:r>
    </w:p>
    <w:p w14:paraId="4F3B69D7" w14:textId="46892AEA" w:rsidR="008F612C" w:rsidRDefault="008F612C" w:rsidP="00DC6443">
      <w:pPr>
        <w:pStyle w:val="a5"/>
        <w:numPr>
          <w:ilvl w:val="0"/>
          <w:numId w:val="33"/>
        </w:numPr>
      </w:pPr>
      <w:r>
        <w:t xml:space="preserve">физическая поддержка </w:t>
      </w:r>
      <w:r w:rsidR="00140864">
        <w:t>—</w:t>
      </w:r>
      <w:r>
        <w:t xml:space="preserve"> предполагает использование рук или других частей тела, чтобы помочь человеку удержать равновесие или выполнить какое-то действие самостоятельно. Физическая поддержка может быть оказана при занятиях спортом или танцами, а также при ходьбе или ручной транспортировке тяжёлых предметов;</w:t>
      </w:r>
    </w:p>
    <w:p w14:paraId="4E2703FC" w14:textId="5FC908D0" w:rsidR="00211271" w:rsidRPr="00740D42" w:rsidRDefault="008F612C" w:rsidP="00DC6443">
      <w:pPr>
        <w:pStyle w:val="a5"/>
        <w:numPr>
          <w:ilvl w:val="0"/>
          <w:numId w:val="33"/>
        </w:numPr>
      </w:pPr>
      <w:r>
        <w:t xml:space="preserve">деловая поддержка </w:t>
      </w:r>
      <w:bookmarkStart w:id="35" w:name="_Hlk135436120"/>
      <w:r w:rsidR="00140864">
        <w:t>—</w:t>
      </w:r>
      <w:bookmarkEnd w:id="35"/>
      <w:r>
        <w:t xml:space="preserve"> оказание помощи в решении задачи или проблемы в рамках профессиональной деятельности. Деловая поддержка может быть связана с консультированием, </w:t>
      </w:r>
      <w:r w:rsidR="00452079">
        <w:t xml:space="preserve">наставничеством, </w:t>
      </w:r>
      <w:r>
        <w:t>обучением, финансированием, сотрудничеством или рекомендациями.</w:t>
      </w:r>
    </w:p>
    <w:p w14:paraId="15AA2B53" w14:textId="43493EC5" w:rsidR="003B5B0A" w:rsidRDefault="00950C6B" w:rsidP="00573DE2">
      <w:pPr>
        <w:pStyle w:val="a5"/>
      </w:pPr>
      <w:r>
        <w:lastRenderedPageBreak/>
        <w:t>Моделью поддержки</w:t>
      </w:r>
      <w:r w:rsidR="003056E1">
        <w:t xml:space="preserve"> </w:t>
      </w:r>
      <w:r w:rsidR="003056E1" w:rsidRPr="00514421">
        <w:t>организационно-методического обеспечения образовательного процесса</w:t>
      </w:r>
      <w:r>
        <w:t xml:space="preserve"> можно назвать</w:t>
      </w:r>
      <w:r w:rsidR="00505932">
        <w:t xml:space="preserve"> наглядным</w:t>
      </w:r>
      <w:r w:rsidR="003056E1">
        <w:t xml:space="preserve"> представлением процесса оказания помощи </w:t>
      </w:r>
      <w:r w:rsidR="00DC6443">
        <w:t>в процессе</w:t>
      </w:r>
      <w:r w:rsidR="003056E1">
        <w:t xml:space="preserve"> организации процесса обучения в рамках определённого учреждения.</w:t>
      </w:r>
    </w:p>
    <w:p w14:paraId="768B094D" w14:textId="056DA625" w:rsidR="00770833" w:rsidRDefault="00770833" w:rsidP="00770833">
      <w:pPr>
        <w:pStyle w:val="a5"/>
      </w:pPr>
      <w:r>
        <w:t>Модель должна отвечать следующим требованиям:</w:t>
      </w:r>
    </w:p>
    <w:p w14:paraId="4EF0CFA0" w14:textId="37F1964D" w:rsidR="00770833" w:rsidRDefault="00770833" w:rsidP="007A2E97">
      <w:pPr>
        <w:pStyle w:val="a5"/>
        <w:numPr>
          <w:ilvl w:val="0"/>
          <w:numId w:val="24"/>
        </w:numPr>
      </w:pPr>
      <w:r>
        <w:t>быть адекватной объекту</w:t>
      </w:r>
      <w:r w:rsidR="00EB1180">
        <w:t xml:space="preserve"> или процессу</w:t>
      </w:r>
      <w:r>
        <w:t xml:space="preserve"> моделирования (иначе она не будет выполнять свою функцию);</w:t>
      </w:r>
    </w:p>
    <w:p w14:paraId="075A0252" w14:textId="2C92DCCB" w:rsidR="00770833" w:rsidRDefault="00770833" w:rsidP="007A2E97">
      <w:pPr>
        <w:pStyle w:val="a5"/>
        <w:numPr>
          <w:ilvl w:val="0"/>
          <w:numId w:val="24"/>
        </w:numPr>
      </w:pPr>
      <w:r>
        <w:t>быть способной оперативно реагировать на внешние изменения;</w:t>
      </w:r>
    </w:p>
    <w:p w14:paraId="2317CB6C" w14:textId="302B4662" w:rsidR="00770833" w:rsidRDefault="00770833" w:rsidP="007A2E97">
      <w:pPr>
        <w:pStyle w:val="a5"/>
        <w:numPr>
          <w:ilvl w:val="0"/>
          <w:numId w:val="24"/>
        </w:numPr>
      </w:pPr>
      <w:r>
        <w:t>быть реалистичной, то есть спроектированной с учётом внешних относительно моделируемого объекта</w:t>
      </w:r>
      <w:r w:rsidR="00EB1180">
        <w:t xml:space="preserve"> или процесса</w:t>
      </w:r>
      <w:r>
        <w:t xml:space="preserve"> условий и факторов (можно спроектировать идеальную модель с точки зрения строения и структуры, которая при этом не будет работать в определённых реальных условиях);</w:t>
      </w:r>
    </w:p>
    <w:p w14:paraId="4D5F4CF6" w14:textId="42C60341" w:rsidR="00770833" w:rsidRDefault="00770833" w:rsidP="007A2E97">
      <w:pPr>
        <w:pStyle w:val="a5"/>
        <w:numPr>
          <w:ilvl w:val="0"/>
          <w:numId w:val="24"/>
        </w:numPr>
      </w:pPr>
      <w:r>
        <w:t>быть проверяемой на достоверность.</w:t>
      </w:r>
    </w:p>
    <w:p w14:paraId="3C4CDA62" w14:textId="77777777" w:rsidR="007161E6" w:rsidRDefault="00514421" w:rsidP="007161E6">
      <w:pPr>
        <w:pStyle w:val="a5"/>
      </w:pPr>
      <w:r w:rsidRPr="00514421">
        <w:t xml:space="preserve">Существуют различные модели поддержки </w:t>
      </w:r>
      <w:bookmarkStart w:id="36" w:name="_Hlk135143502"/>
      <w:r w:rsidRPr="00514421">
        <w:t>организационно-методического обеспечения образовательного процесса</w:t>
      </w:r>
      <w:bookmarkEnd w:id="36"/>
      <w:r w:rsidRPr="00514421">
        <w:t xml:space="preserve"> школы</w:t>
      </w:r>
      <w:r w:rsidR="003926AF">
        <w:t xml:space="preserve"> с </w:t>
      </w:r>
      <w:r w:rsidR="00157538">
        <w:t>использованием терминала самообслуживания</w:t>
      </w:r>
      <w:r>
        <w:t>, например:</w:t>
      </w:r>
    </w:p>
    <w:p w14:paraId="6B62A329" w14:textId="77777777" w:rsidR="007161E6" w:rsidRDefault="007161E6" w:rsidP="007A2E97">
      <w:pPr>
        <w:pStyle w:val="a5"/>
        <w:numPr>
          <w:ilvl w:val="0"/>
          <w:numId w:val="21"/>
        </w:numPr>
      </w:pPr>
      <w:r>
        <w:t>описательная модель</w:t>
      </w:r>
      <w:r w:rsidR="00693CD5">
        <w:t>, в которой представлен</w:t>
      </w:r>
      <w:r w:rsidR="00961AD7">
        <w:t>а</w:t>
      </w:r>
      <w:r w:rsidR="00750C61">
        <w:t xml:space="preserve"> программная</w:t>
      </w:r>
      <w:r w:rsidR="00693CD5">
        <w:t xml:space="preserve"> </w:t>
      </w:r>
      <w:r w:rsidR="00961AD7">
        <w:t>платформа</w:t>
      </w:r>
      <w:r w:rsidR="00693CD5">
        <w:t xml:space="preserve"> организационно-методического обеспечения</w:t>
      </w:r>
      <w:r w:rsidR="00750C61">
        <w:t>, состоящая из разных компонентов,</w:t>
      </w:r>
      <w:r w:rsidR="00693CD5">
        <w:t xml:space="preserve"> объедин</w:t>
      </w:r>
      <w:r w:rsidR="00750C61">
        <w:t>ённых</w:t>
      </w:r>
      <w:r w:rsidR="00693CD5">
        <w:t xml:space="preserve"> в</w:t>
      </w:r>
      <w:r w:rsidR="00750C61">
        <w:t xml:space="preserve"> единую</w:t>
      </w:r>
      <w:r w:rsidR="00693CD5">
        <w:t xml:space="preserve"> систему</w:t>
      </w:r>
      <w:r w:rsidR="001241AD" w:rsidRPr="001241AD">
        <w:t xml:space="preserve"> </w:t>
      </w:r>
      <w:r w:rsidR="001241AD">
        <w:t>посредством портальных технологий</w:t>
      </w:r>
      <w:r w:rsidR="00693CD5" w:rsidRPr="00693CD5">
        <w:t>[16]</w:t>
      </w:r>
      <w:r w:rsidR="00693CD5">
        <w:t>;</w:t>
      </w:r>
    </w:p>
    <w:p w14:paraId="421A59A0" w14:textId="645714E9" w:rsidR="0020746A" w:rsidRDefault="0020746A" w:rsidP="007A2E97">
      <w:pPr>
        <w:pStyle w:val="a5"/>
        <w:numPr>
          <w:ilvl w:val="0"/>
          <w:numId w:val="21"/>
        </w:numPr>
      </w:pPr>
      <w:r>
        <w:t>схематическая модель</w:t>
      </w:r>
      <w:r w:rsidR="005C5FFD" w:rsidRPr="005C5FFD">
        <w:t xml:space="preserve"> </w:t>
      </w:r>
      <w:r w:rsidR="005C5FFD">
        <w:t>в виде блок-схемы</w:t>
      </w:r>
      <w:r>
        <w:t>,</w:t>
      </w:r>
      <w:r w:rsidR="00A64E17">
        <w:t xml:space="preserve"> представленная на </w:t>
      </w:r>
      <w:r w:rsidR="000307B7">
        <w:t>р</w:t>
      </w:r>
      <w:r w:rsidR="00A64E17">
        <w:t xml:space="preserve">исунке </w:t>
      </w:r>
      <w:r w:rsidR="007F0E4D">
        <w:t>1</w:t>
      </w:r>
      <w:r w:rsidR="00A64E17">
        <w:t xml:space="preserve"> и</w:t>
      </w:r>
      <w:r>
        <w:t xml:space="preserve"> </w:t>
      </w:r>
      <w:r w:rsidR="00646841">
        <w:t>описывающая</w:t>
      </w:r>
      <w:r>
        <w:t xml:space="preserve"> </w:t>
      </w:r>
      <w:r w:rsidR="005C5FFD">
        <w:t>алгоритм</w:t>
      </w:r>
      <w:r w:rsidR="00646841">
        <w:t xml:space="preserve"> адаптивного тестирования с использованием цифровых средств автоматизации</w:t>
      </w:r>
      <w:r w:rsidR="00646841" w:rsidRPr="00646841">
        <w:t>[17];</w:t>
      </w:r>
    </w:p>
    <w:p w14:paraId="7AB49D1E" w14:textId="77777777" w:rsidR="0029043E" w:rsidRDefault="0029043E" w:rsidP="0029043E">
      <w:pPr>
        <w:pStyle w:val="a5"/>
        <w:keepNext/>
        <w:ind w:left="1429" w:firstLine="0"/>
      </w:pPr>
      <w:r>
        <w:object w:dxaOrig="5616" w:dyaOrig="7022" w14:anchorId="53A1A1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5.75pt;height:6in" o:ole="">
            <v:imagedata r:id="rId9" o:title=""/>
          </v:shape>
          <o:OLEObject Type="Embed" ProgID="Unknown" ShapeID="_x0000_i1025" DrawAspect="Content" ObjectID="_1746373305" r:id="rId10"/>
        </w:object>
      </w:r>
    </w:p>
    <w:p w14:paraId="7DFC8BEB" w14:textId="77777777" w:rsidR="0029043E" w:rsidRDefault="0029043E" w:rsidP="0029043E">
      <w:pPr>
        <w:pStyle w:val="aa"/>
      </w:pPr>
      <w:r>
        <w:t>Рисунок 1</w:t>
      </w:r>
      <w:bookmarkStart w:id="37" w:name="_Hlk135336387"/>
      <w:r w:rsidRPr="002921F9">
        <w:t xml:space="preserve"> </w:t>
      </w:r>
      <w:r w:rsidRPr="00745CF8">
        <w:t>—</w:t>
      </w:r>
      <w:r w:rsidRPr="002921F9">
        <w:t xml:space="preserve"> </w:t>
      </w:r>
      <w:bookmarkEnd w:id="37"/>
      <w:r>
        <w:t>Схематическая модель в виде блок-схемы</w:t>
      </w:r>
    </w:p>
    <w:p w14:paraId="07ED212D" w14:textId="154CA0EA" w:rsidR="00245094" w:rsidRPr="008F6072" w:rsidRDefault="005C5FFD" w:rsidP="007A2E97">
      <w:pPr>
        <w:pStyle w:val="a5"/>
        <w:numPr>
          <w:ilvl w:val="0"/>
          <w:numId w:val="21"/>
        </w:numPr>
      </w:pPr>
      <w:r w:rsidRPr="008F6072">
        <w:t>схемати</w:t>
      </w:r>
      <w:r w:rsidR="00514421" w:rsidRPr="008F6072">
        <w:t>ческ</w:t>
      </w:r>
      <w:r w:rsidR="00BB3045" w:rsidRPr="008F6072">
        <w:t>ая модель образователь</w:t>
      </w:r>
      <w:r w:rsidR="00514421" w:rsidRPr="008F6072">
        <w:t>ного процесса</w:t>
      </w:r>
      <w:r w:rsidR="00BB3045" w:rsidRPr="008F6072">
        <w:t xml:space="preserve"> в виде графика с четырьмя осями</w:t>
      </w:r>
      <w:r w:rsidR="00CD4E64" w:rsidRPr="00CD4E64">
        <w:t>[18]</w:t>
      </w:r>
      <w:r w:rsidR="008324E6">
        <w:t>,</w:t>
      </w:r>
      <w:r w:rsidR="00F246DB">
        <w:t xml:space="preserve"> представленная на рисунке 2</w:t>
      </w:r>
      <w:r w:rsidR="001C5A50">
        <w:t>. К</w:t>
      </w:r>
      <w:r w:rsidR="00BB3045" w:rsidRPr="008F6072">
        <w:t>аждая ось</w:t>
      </w:r>
      <w:r w:rsidR="001C5A50">
        <w:t xml:space="preserve"> рисунка</w:t>
      </w:r>
      <w:r w:rsidR="00BB3045" w:rsidRPr="008F6072">
        <w:t xml:space="preserve"> отображает </w:t>
      </w:r>
      <w:r w:rsidR="0034420E">
        <w:t>два взаимосвязанных</w:t>
      </w:r>
      <w:r w:rsidR="00BB3045" w:rsidRPr="008F6072">
        <w:t xml:space="preserve"> компонент</w:t>
      </w:r>
      <w:r w:rsidR="0034420E">
        <w:t>а</w:t>
      </w:r>
      <w:r w:rsidR="00BB3045" w:rsidRPr="008F6072">
        <w:t xml:space="preserve"> образовательного процесса</w:t>
      </w:r>
      <w:r w:rsidR="0034420E">
        <w:t xml:space="preserve"> — </w:t>
      </w:r>
      <w:r w:rsidR="00820FD5">
        <w:t>процесс обучения и процесс воспитания</w:t>
      </w:r>
      <w:r w:rsidR="001C5A50">
        <w:t>.</w:t>
      </w:r>
      <w:r w:rsidR="00F24767">
        <w:t xml:space="preserve"> </w:t>
      </w:r>
      <w:r w:rsidR="001C5A50">
        <w:t>К</w:t>
      </w:r>
      <w:r w:rsidR="00F24767">
        <w:t>аждый из</w:t>
      </w:r>
      <w:r w:rsidR="007C0578">
        <w:t xml:space="preserve"> </w:t>
      </w:r>
      <w:r w:rsidR="002A6539">
        <w:t>эти</w:t>
      </w:r>
      <w:r w:rsidR="001C5A50">
        <w:t>х компонентов</w:t>
      </w:r>
      <w:r w:rsidR="00F24767">
        <w:t xml:space="preserve">, в свою очередь, направлен на два субъекта системы образования </w:t>
      </w:r>
      <w:bookmarkStart w:id="38" w:name="_Hlk135685178"/>
      <w:r w:rsidR="00F24767">
        <w:t>—</w:t>
      </w:r>
      <w:bookmarkEnd w:id="38"/>
      <w:r w:rsidR="00F24767">
        <w:t xml:space="preserve"> преподавателей и обучающихся</w:t>
      </w:r>
      <w:r w:rsidR="00240B89">
        <w:t xml:space="preserve">, </w:t>
      </w:r>
      <w:r w:rsidR="00DD6092">
        <w:t>а</w:t>
      </w:r>
      <w:r w:rsidR="00BB3045" w:rsidRPr="008F6072">
        <w:t xml:space="preserve"> </w:t>
      </w:r>
      <w:r w:rsidR="00240B89">
        <w:t>к</w:t>
      </w:r>
      <w:r w:rsidR="00BB3045" w:rsidRPr="008F6072">
        <w:t>аждая плоскость</w:t>
      </w:r>
      <w:r w:rsidR="001C5A50">
        <w:t xml:space="preserve">, которую образуют оси, </w:t>
      </w:r>
      <w:r w:rsidR="00BB3045" w:rsidRPr="008F6072">
        <w:t>отображает формирование этим компонентом определённых компетенций</w:t>
      </w:r>
      <w:r w:rsidR="00CE54B3" w:rsidRPr="008F6072">
        <w:t>.</w:t>
      </w:r>
      <w:r w:rsidR="005C4D23">
        <w:t xml:space="preserve"> </w:t>
      </w:r>
      <w:r w:rsidR="0062722F">
        <w:t xml:space="preserve">Плоскость </w:t>
      </w:r>
      <w:r w:rsidR="0062722F">
        <w:rPr>
          <w:lang w:val="en-US"/>
        </w:rPr>
        <w:t>XOZ</w:t>
      </w:r>
      <w:r w:rsidR="0062722F">
        <w:t xml:space="preserve">, </w:t>
      </w:r>
      <w:bookmarkStart w:id="39" w:name="_Hlk135685254"/>
      <w:r w:rsidR="0062722F">
        <w:t xml:space="preserve">находящася на </w:t>
      </w:r>
      <w:r w:rsidR="0062722F">
        <w:lastRenderedPageBreak/>
        <w:t>пересечении осей процесса обучения преподавателей и студентов, отвечает за формирование профессиональных компетенций</w:t>
      </w:r>
      <w:bookmarkEnd w:id="39"/>
      <w:r w:rsidR="0062722F">
        <w:t xml:space="preserve">, а именно — за развитие взаимосвязанных знаний, умений и навыков, необходимых для разрешения типовых проблемных ситуаций в профессиональной области. Плоскость </w:t>
      </w:r>
      <w:r w:rsidR="0062722F">
        <w:rPr>
          <w:lang w:val="en-US"/>
        </w:rPr>
        <w:t>YOZ</w:t>
      </w:r>
      <w:r w:rsidR="0062722F" w:rsidRPr="0062722F">
        <w:t>,</w:t>
      </w:r>
      <w:r w:rsidR="0062722F">
        <w:t xml:space="preserve"> </w:t>
      </w:r>
      <w:r w:rsidR="00115962">
        <w:t>которая находится</w:t>
      </w:r>
      <w:r w:rsidR="0062722F">
        <w:t xml:space="preserve"> на пересечении осей процесса воспитания преподавателей и обучения студентов, отвечает за формирование общих компетенций, то есть, способностей принимать решения на основе приобретённого практического опыта при решении задач, не относящихся к определённой профессиональной области. </w:t>
      </w:r>
      <w:r w:rsidR="008C27DA" w:rsidRPr="008C27DA">
        <w:t xml:space="preserve"> </w:t>
      </w:r>
      <w:r w:rsidR="00556FD4">
        <w:t xml:space="preserve">Плоскость </w:t>
      </w:r>
      <w:r w:rsidR="00556FD4">
        <w:rPr>
          <w:lang w:val="en-US"/>
        </w:rPr>
        <w:t>XOY</w:t>
      </w:r>
      <w:r w:rsidR="00556FD4" w:rsidRPr="0062722F">
        <w:t>,</w:t>
      </w:r>
      <w:r w:rsidR="00556FD4">
        <w:t xml:space="preserve"> находящася </w:t>
      </w:r>
      <w:r w:rsidR="00115962">
        <w:t>между</w:t>
      </w:r>
      <w:r w:rsidR="00556FD4">
        <w:t xml:space="preserve"> ос</w:t>
      </w:r>
      <w:r w:rsidR="00115962">
        <w:t>ями</w:t>
      </w:r>
      <w:r w:rsidR="00556FD4">
        <w:t xml:space="preserve"> процесса </w:t>
      </w:r>
      <w:r w:rsidR="00594E0B">
        <w:t xml:space="preserve">обучения и </w:t>
      </w:r>
      <w:r w:rsidR="00556FD4">
        <w:t xml:space="preserve">воспитания преподавателей, </w:t>
      </w:r>
      <w:bookmarkStart w:id="40" w:name="_Hlk135686813"/>
      <w:r w:rsidR="00556FD4">
        <w:t xml:space="preserve">отвечает за формирование </w:t>
      </w:r>
      <w:r w:rsidR="00594E0B">
        <w:t>«жёстких» навыков</w:t>
      </w:r>
      <w:r w:rsidR="00556FD4">
        <w:t>.</w:t>
      </w:r>
      <w:bookmarkEnd w:id="40"/>
      <w:r w:rsidR="00594E0B">
        <w:t xml:space="preserve"> «Жёсткими» навыками называют знания и инструменты человека, которые непосредственно связаны с областью его деятельности и приобретаются в процессах обучения или повышения квалификации. </w:t>
      </w:r>
      <w:r w:rsidR="00BB65AB">
        <w:t xml:space="preserve">Плоскость </w:t>
      </w:r>
      <w:r w:rsidR="00C132A5">
        <w:rPr>
          <w:lang w:val="en-US"/>
        </w:rPr>
        <w:t>Y</w:t>
      </w:r>
      <w:r w:rsidR="00BB65AB">
        <w:rPr>
          <w:lang w:val="en-US"/>
        </w:rPr>
        <w:t>OV</w:t>
      </w:r>
      <w:r w:rsidR="00C132A5" w:rsidRPr="00C132A5">
        <w:t xml:space="preserve"> </w:t>
      </w:r>
      <w:r w:rsidR="00C132A5">
        <w:t>отвечает за формирование «гибких» навыков.</w:t>
      </w:r>
      <w:r w:rsidR="00C132A5" w:rsidRPr="00C132A5">
        <w:t xml:space="preserve"> </w:t>
      </w:r>
      <w:r w:rsidR="00C132A5">
        <w:t>Под «гибкими» навыками подразумевается набор надпрофессиональных навыков, формирующих человека как индивидуальность. Данные навыки приобретаются с рождения или формируются на протяжении всей жизни в процессе получения жизненного опыта и самосовершенствования</w:t>
      </w:r>
      <w:r w:rsidR="00617CBB" w:rsidRPr="00617CBB">
        <w:t>.</w:t>
      </w:r>
    </w:p>
    <w:p w14:paraId="7225B08A" w14:textId="579ED400" w:rsidR="00511941" w:rsidRDefault="00511941" w:rsidP="006D5FB4">
      <w:pPr>
        <w:pStyle w:val="aa"/>
        <w:rPr>
          <w:color w:val="FF0000"/>
        </w:rPr>
      </w:pPr>
      <w:r>
        <w:rPr>
          <w:noProof/>
        </w:rPr>
        <w:lastRenderedPageBreak/>
        <w:drawing>
          <wp:inline distT="0" distB="0" distL="0" distR="0" wp14:anchorId="4DBAF703" wp14:editId="3EA4E981">
            <wp:extent cx="5939790" cy="5178425"/>
            <wp:effectExtent l="0" t="0" r="3810" b="3175"/>
            <wp:docPr id="3" name="Picture 3" descr="https://moluch.ru/th/blmcbn/5700/5700.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oluch.ru/th/blmcbn/5700/5700.001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517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37F18D" w14:textId="5D10741E" w:rsidR="00511941" w:rsidRPr="00511941" w:rsidRDefault="00511941" w:rsidP="00511941">
      <w:pPr>
        <w:pStyle w:val="aa"/>
      </w:pPr>
      <w:r>
        <w:t>Рисунок 2</w:t>
      </w:r>
      <w:r w:rsidRPr="002921F9">
        <w:t xml:space="preserve"> </w:t>
      </w:r>
      <w:r w:rsidRPr="00745CF8">
        <w:t>—</w:t>
      </w:r>
      <w:r w:rsidR="002C357F" w:rsidRPr="002C357F">
        <w:t xml:space="preserve"> </w:t>
      </w:r>
      <w:r w:rsidR="002C357F">
        <w:t>С</w:t>
      </w:r>
      <w:r w:rsidR="002C357F" w:rsidRPr="008F6072">
        <w:t>хематическая модель образовательного процесса в виде графика с четырьмя осями</w:t>
      </w:r>
    </w:p>
    <w:p w14:paraId="6402E331" w14:textId="722EA7BD" w:rsidR="005D668D" w:rsidRDefault="00935D17" w:rsidP="00201AC9">
      <w:pPr>
        <w:pStyle w:val="a5"/>
        <w:rPr>
          <w:noProof/>
        </w:rPr>
      </w:pPr>
      <w:r w:rsidRPr="000E59B5">
        <w:rPr>
          <w:noProof/>
        </w:rPr>
        <w:t xml:space="preserve">В качестве </w:t>
      </w:r>
      <w:r w:rsidR="00DF6A20" w:rsidRPr="000E59B5">
        <w:rPr>
          <w:noProof/>
        </w:rPr>
        <w:t>средств</w:t>
      </w:r>
      <w:r w:rsidRPr="000E59B5">
        <w:rPr>
          <w:noProof/>
        </w:rPr>
        <w:t xml:space="preserve"> моделирования </w:t>
      </w:r>
      <w:r w:rsidR="00DF6A20" w:rsidRPr="000E59B5">
        <w:rPr>
          <w:noProof/>
        </w:rPr>
        <w:t>было принято решение выбрать</w:t>
      </w:r>
      <w:r w:rsidR="00086476" w:rsidRPr="000E59B5">
        <w:rPr>
          <w:noProof/>
        </w:rPr>
        <w:t xml:space="preserve"> объектно-ориентированную методологию структурного моделирования</w:t>
      </w:r>
      <w:r w:rsidRPr="000E59B5">
        <w:rPr>
          <w:noProof/>
        </w:rPr>
        <w:t xml:space="preserve"> </w:t>
      </w:r>
      <w:r w:rsidRPr="000E59B5">
        <w:rPr>
          <w:noProof/>
          <w:lang w:val="en-US"/>
        </w:rPr>
        <w:t>UML</w:t>
      </w:r>
      <w:r w:rsidR="00AB36E8" w:rsidRPr="00AB36E8">
        <w:rPr>
          <w:noProof/>
        </w:rPr>
        <w:t xml:space="preserve"> </w:t>
      </w:r>
      <w:r w:rsidR="00AB36E8">
        <w:rPr>
          <w:noProof/>
        </w:rPr>
        <w:t xml:space="preserve">и методологию </w:t>
      </w:r>
      <w:r w:rsidR="00AB36E8">
        <w:rPr>
          <w:noProof/>
          <w:lang w:val="en-US"/>
        </w:rPr>
        <w:t>IDEF</w:t>
      </w:r>
      <w:r w:rsidRPr="000E59B5">
        <w:rPr>
          <w:noProof/>
        </w:rPr>
        <w:t>.</w:t>
      </w:r>
      <w:r w:rsidR="001E0BB1">
        <w:rPr>
          <w:noProof/>
        </w:rPr>
        <w:t xml:space="preserve"> </w:t>
      </w:r>
      <w:r w:rsidR="001E0BB1" w:rsidRPr="001E0BB1">
        <w:rPr>
          <w:noProof/>
        </w:rPr>
        <w:t>Выбор</w:t>
      </w:r>
      <w:r w:rsidR="004E3DDB">
        <w:rPr>
          <w:noProof/>
        </w:rPr>
        <w:t xml:space="preserve"> данных</w:t>
      </w:r>
      <w:r w:rsidR="001E0BB1" w:rsidRPr="001E0BB1">
        <w:rPr>
          <w:noProof/>
        </w:rPr>
        <w:t xml:space="preserve"> методологий обоснован тем, что они имеют разное предназначение и разный уровень детализации. Методология IDEF может быть использована для представления логической и функциональной структуры системы, а также для описания входов, выходов, управляющих факторов и механизмов каждого процесса. UML может использоваться для описания состояний, переходов, событий и действий каждого объекта. Таким образом, методологии IDEF и UML дополняют друг </w:t>
      </w:r>
      <w:r w:rsidR="001E0BB1" w:rsidRPr="001E0BB1">
        <w:rPr>
          <w:noProof/>
        </w:rPr>
        <w:lastRenderedPageBreak/>
        <w:t>друга при моделировании организационно-методического обеспечения, позволяя более детально представить систему с различных точек зрения.</w:t>
      </w:r>
    </w:p>
    <w:p w14:paraId="381C2393" w14:textId="37919CAB" w:rsidR="00F32E46" w:rsidRPr="000E59B5" w:rsidRDefault="004B0C45" w:rsidP="00F32E46">
      <w:pPr>
        <w:pStyle w:val="a5"/>
        <w:rPr>
          <w:noProof/>
        </w:rPr>
      </w:pPr>
      <w:r w:rsidRPr="000E59B5">
        <w:rPr>
          <w:noProof/>
        </w:rPr>
        <w:t>UML</w:t>
      </w:r>
      <w:r w:rsidR="008A013A" w:rsidRPr="000E59B5">
        <w:rPr>
          <w:noProof/>
        </w:rPr>
        <w:t xml:space="preserve"> </w:t>
      </w:r>
      <w:r w:rsidR="00711C3B" w:rsidRPr="004F48EB">
        <w:rPr>
          <w:noProof/>
        </w:rPr>
        <w:t>—</w:t>
      </w:r>
      <w:r w:rsidR="008A013A" w:rsidRPr="000E59B5">
        <w:rPr>
          <w:noProof/>
        </w:rPr>
        <w:t xml:space="preserve"> это</w:t>
      </w:r>
      <w:r w:rsidR="00086476" w:rsidRPr="000E59B5">
        <w:rPr>
          <w:noProof/>
        </w:rPr>
        <w:t xml:space="preserve"> универсальная методология и</w:t>
      </w:r>
      <w:r w:rsidR="008A013A" w:rsidRPr="000E59B5">
        <w:rPr>
          <w:noProof/>
        </w:rPr>
        <w:t xml:space="preserve"> язык </w:t>
      </w:r>
      <w:r w:rsidR="00086476" w:rsidRPr="000E59B5">
        <w:rPr>
          <w:noProof/>
        </w:rPr>
        <w:t>моделирования</w:t>
      </w:r>
      <w:r w:rsidR="008A013A" w:rsidRPr="000E59B5">
        <w:rPr>
          <w:noProof/>
        </w:rPr>
        <w:t>, который</w:t>
      </w:r>
      <w:r w:rsidRPr="000E59B5">
        <w:rPr>
          <w:noProof/>
        </w:rPr>
        <w:t xml:space="preserve"> предоставляет возможность наглядного описания поведения и </w:t>
      </w:r>
      <w:r w:rsidR="00DE48FC" w:rsidRPr="000E59B5">
        <w:rPr>
          <w:noProof/>
        </w:rPr>
        <w:t xml:space="preserve">организационной </w:t>
      </w:r>
      <w:r w:rsidRPr="000E59B5">
        <w:rPr>
          <w:noProof/>
        </w:rPr>
        <w:t>структуры системы или процесса.</w:t>
      </w:r>
    </w:p>
    <w:p w14:paraId="1950ADF3" w14:textId="4067E0CC" w:rsidR="008A013A" w:rsidRPr="000E59B5" w:rsidRDefault="008A013A" w:rsidP="004B0C45">
      <w:pPr>
        <w:pStyle w:val="a5"/>
        <w:rPr>
          <w:noProof/>
        </w:rPr>
      </w:pPr>
      <w:r w:rsidRPr="000E59B5">
        <w:rPr>
          <w:noProof/>
        </w:rPr>
        <w:t>С. Ю. Петрова и Д. В. Балдов</w:t>
      </w:r>
      <w:r w:rsidR="000464D6" w:rsidRPr="000E59B5">
        <w:rPr>
          <w:noProof/>
        </w:rPr>
        <w:t xml:space="preserve"> в работе «</w:t>
      </w:r>
      <w:r w:rsidR="005E4D5A" w:rsidRPr="000E59B5">
        <w:rPr>
          <w:noProof/>
        </w:rPr>
        <w:t>Концептуальная UML-модель системы учёта занятий в детском центре и её реализация</w:t>
      </w:r>
      <w:r w:rsidR="000464D6" w:rsidRPr="000E59B5">
        <w:rPr>
          <w:noProof/>
        </w:rPr>
        <w:t>»</w:t>
      </w:r>
      <w:r w:rsidRPr="000E59B5">
        <w:rPr>
          <w:noProof/>
        </w:rPr>
        <w:t>[</w:t>
      </w:r>
      <w:r w:rsidR="00C166D1" w:rsidRPr="000E59B5">
        <w:rPr>
          <w:noProof/>
        </w:rPr>
        <w:t>19</w:t>
      </w:r>
      <w:r w:rsidRPr="000E59B5">
        <w:rPr>
          <w:noProof/>
        </w:rPr>
        <w:t>]</w:t>
      </w:r>
      <w:r w:rsidR="00001F78" w:rsidRPr="000E59B5">
        <w:rPr>
          <w:noProof/>
        </w:rPr>
        <w:t xml:space="preserve"> используют моделирование</w:t>
      </w:r>
      <w:r w:rsidR="00F306BA" w:rsidRPr="000E59B5">
        <w:rPr>
          <w:noProof/>
        </w:rPr>
        <w:t xml:space="preserve"> на языке </w:t>
      </w:r>
      <w:r w:rsidR="00F306BA" w:rsidRPr="000E59B5">
        <w:rPr>
          <w:noProof/>
          <w:lang w:val="en-US"/>
        </w:rPr>
        <w:t>UM</w:t>
      </w:r>
      <w:r w:rsidR="00D75417" w:rsidRPr="000E59B5">
        <w:rPr>
          <w:noProof/>
          <w:lang w:val="en-US"/>
        </w:rPr>
        <w:t>L</w:t>
      </w:r>
      <w:r w:rsidR="00001F78" w:rsidRPr="000E59B5">
        <w:rPr>
          <w:noProof/>
        </w:rPr>
        <w:t xml:space="preserve"> для</w:t>
      </w:r>
      <w:r w:rsidR="00844E25" w:rsidRPr="000E59B5">
        <w:rPr>
          <w:noProof/>
        </w:rPr>
        <w:t xml:space="preserve"> визуального</w:t>
      </w:r>
      <w:r w:rsidR="006F0575" w:rsidRPr="000E59B5">
        <w:rPr>
          <w:noProof/>
        </w:rPr>
        <w:t xml:space="preserve"> отображения</w:t>
      </w:r>
      <w:r w:rsidR="00E939D1" w:rsidRPr="000E59B5">
        <w:rPr>
          <w:noProof/>
        </w:rPr>
        <w:t xml:space="preserve"> структуры</w:t>
      </w:r>
      <w:r w:rsidR="00203A9B" w:rsidRPr="000E59B5">
        <w:rPr>
          <w:noProof/>
        </w:rPr>
        <w:t xml:space="preserve"> объектов системы</w:t>
      </w:r>
      <w:r w:rsidR="00E939D1" w:rsidRPr="000E59B5">
        <w:rPr>
          <w:noProof/>
        </w:rPr>
        <w:t xml:space="preserve"> и</w:t>
      </w:r>
      <w:r w:rsidR="006F0575" w:rsidRPr="000E59B5">
        <w:rPr>
          <w:noProof/>
        </w:rPr>
        <w:t xml:space="preserve"> </w:t>
      </w:r>
      <w:r w:rsidR="005209D2" w:rsidRPr="000E59B5">
        <w:rPr>
          <w:noProof/>
        </w:rPr>
        <w:t xml:space="preserve">способов </w:t>
      </w:r>
      <w:r w:rsidR="00203A9B" w:rsidRPr="000E59B5">
        <w:rPr>
          <w:noProof/>
        </w:rPr>
        <w:t xml:space="preserve">их </w:t>
      </w:r>
      <w:r w:rsidR="006F0575" w:rsidRPr="000E59B5">
        <w:rPr>
          <w:noProof/>
        </w:rPr>
        <w:t xml:space="preserve">взаимодействия </w:t>
      </w:r>
      <w:r w:rsidR="00433809" w:rsidRPr="000E59B5">
        <w:rPr>
          <w:noProof/>
        </w:rPr>
        <w:t>между собой</w:t>
      </w:r>
      <w:r w:rsidR="006F0575" w:rsidRPr="000E59B5">
        <w:rPr>
          <w:noProof/>
        </w:rPr>
        <w:t xml:space="preserve"> в пределах информационной системы учёта заняти</w:t>
      </w:r>
      <w:r w:rsidR="00C15E62" w:rsidRPr="000E59B5">
        <w:rPr>
          <w:noProof/>
        </w:rPr>
        <w:t>й</w:t>
      </w:r>
      <w:r w:rsidR="006F0575" w:rsidRPr="000E59B5">
        <w:rPr>
          <w:noProof/>
        </w:rPr>
        <w:t xml:space="preserve"> и дальнейшего</w:t>
      </w:r>
      <w:r w:rsidR="00001F78" w:rsidRPr="000E59B5">
        <w:rPr>
          <w:noProof/>
        </w:rPr>
        <w:t xml:space="preserve"> </w:t>
      </w:r>
      <w:r w:rsidR="002B3316" w:rsidRPr="000E59B5">
        <w:rPr>
          <w:noProof/>
        </w:rPr>
        <w:t>упрощения</w:t>
      </w:r>
      <w:r w:rsidR="006F0575" w:rsidRPr="000E59B5">
        <w:rPr>
          <w:noProof/>
        </w:rPr>
        <w:t xml:space="preserve"> </w:t>
      </w:r>
      <w:r w:rsidR="002B3316" w:rsidRPr="000E59B5">
        <w:rPr>
          <w:noProof/>
        </w:rPr>
        <w:t>разработки</w:t>
      </w:r>
      <w:r w:rsidR="00CD257D" w:rsidRPr="000E59B5">
        <w:rPr>
          <w:noProof/>
        </w:rPr>
        <w:t xml:space="preserve"> данной системы</w:t>
      </w:r>
      <w:r w:rsidR="00001F78" w:rsidRPr="000E59B5">
        <w:rPr>
          <w:noProof/>
        </w:rPr>
        <w:t>.</w:t>
      </w:r>
    </w:p>
    <w:p w14:paraId="3EE6FCE7" w14:textId="477B67E3" w:rsidR="004B0C45" w:rsidRDefault="004B0C45" w:rsidP="004B0C45">
      <w:pPr>
        <w:pStyle w:val="a5"/>
        <w:rPr>
          <w:noProof/>
        </w:rPr>
      </w:pPr>
      <w:r>
        <w:rPr>
          <w:noProof/>
        </w:rPr>
        <w:t>В связи с тем, что моделируемый объект является процессом и не имеет отношения к разработке программного обеспечения, в качестве наиболее подходящих типов UML-диаграмм были выбраны диаграмма</w:t>
      </w:r>
      <w:r w:rsidR="004528A8">
        <w:rPr>
          <w:noProof/>
        </w:rPr>
        <w:t xml:space="preserve"> вариантов использования, диаграмма</w:t>
      </w:r>
      <w:r>
        <w:rPr>
          <w:noProof/>
        </w:rPr>
        <w:t xml:space="preserve"> компонентов, диаграмма активностей и диаграмма последовательностей.</w:t>
      </w:r>
    </w:p>
    <w:p w14:paraId="5A17B785" w14:textId="1E2B1FFD" w:rsidR="00F32E46" w:rsidRDefault="00F32E46" w:rsidP="004B0C45">
      <w:pPr>
        <w:pStyle w:val="a5"/>
        <w:rPr>
          <w:noProof/>
        </w:rPr>
      </w:pPr>
      <w:r w:rsidRPr="00F32E46">
        <w:rPr>
          <w:noProof/>
        </w:rPr>
        <w:t xml:space="preserve">В свою очередь, IDEF </w:t>
      </w:r>
      <w:r w:rsidR="00711C3B" w:rsidRPr="004F48EB">
        <w:rPr>
          <w:noProof/>
        </w:rPr>
        <w:t>—</w:t>
      </w:r>
      <w:r w:rsidRPr="00F32E46">
        <w:rPr>
          <w:noProof/>
        </w:rPr>
        <w:t xml:space="preserve"> это методология семейства ICAM (Integrated Computer-Aided Manufacturing), применяемая при решении задач моделирования сложных систем. IDEF позволяет выполнять проектирование моделей деятельности широкого спектра сложных систем в различных разрезах. При этом широта и глубина анализируемых процессов в системе определяется самим разработчиком, чтобы предотвратить перегрузку создаваемой модели излишними данными.</w:t>
      </w:r>
    </w:p>
    <w:p w14:paraId="46646B56" w14:textId="766A073B" w:rsidR="00FB1A01" w:rsidRDefault="0037529D" w:rsidP="00FB1A01">
      <w:pPr>
        <w:pStyle w:val="a5"/>
        <w:rPr>
          <w:noProof/>
        </w:rPr>
      </w:pPr>
      <w:r w:rsidRPr="0037529D">
        <w:rPr>
          <w:noProof/>
        </w:rPr>
        <w:t>Тер</w:t>
      </w:r>
      <w:r>
        <w:rPr>
          <w:noProof/>
        </w:rPr>
        <w:t xml:space="preserve">минал самообслуживания </w:t>
      </w:r>
      <w:r w:rsidR="00D37647">
        <w:rPr>
          <w:noProof/>
        </w:rPr>
        <w:t>помогает организовать организационно-методическое обеспечение образовательного процесса в нескольких аспектах:</w:t>
      </w:r>
    </w:p>
    <w:p w14:paraId="1576A2FA" w14:textId="78EC6C34" w:rsidR="00D37647" w:rsidRDefault="00D37647" w:rsidP="007A2E97">
      <w:pPr>
        <w:pStyle w:val="a5"/>
        <w:numPr>
          <w:ilvl w:val="0"/>
          <w:numId w:val="20"/>
        </w:numPr>
        <w:rPr>
          <w:noProof/>
        </w:rPr>
      </w:pPr>
      <w:r>
        <w:rPr>
          <w:noProof/>
        </w:rPr>
        <w:t>позволяет выполнять операции, связанные с получением информации и документооборотом, не прибегая к помощи административного персонала, тем самым снижая</w:t>
      </w:r>
      <w:r w:rsidR="00D61C59">
        <w:rPr>
          <w:noProof/>
        </w:rPr>
        <w:t xml:space="preserve"> очереди и </w:t>
      </w:r>
      <w:r>
        <w:rPr>
          <w:noProof/>
        </w:rPr>
        <w:t>нагрузку на персонал;</w:t>
      </w:r>
    </w:p>
    <w:p w14:paraId="03571768" w14:textId="306BD4E0" w:rsidR="00D37647" w:rsidRPr="0037529D" w:rsidRDefault="00D37647" w:rsidP="007A2E97">
      <w:pPr>
        <w:pStyle w:val="a5"/>
        <w:numPr>
          <w:ilvl w:val="0"/>
          <w:numId w:val="20"/>
        </w:numPr>
        <w:rPr>
          <w:noProof/>
        </w:rPr>
      </w:pPr>
      <w:r>
        <w:rPr>
          <w:noProof/>
        </w:rPr>
        <w:lastRenderedPageBreak/>
        <w:t xml:space="preserve">способствует </w:t>
      </w:r>
      <w:r w:rsidR="002255F8">
        <w:rPr>
          <w:noProof/>
        </w:rPr>
        <w:t xml:space="preserve">развитию </w:t>
      </w:r>
      <w:r>
        <w:rPr>
          <w:noProof/>
        </w:rPr>
        <w:t>инноваци</w:t>
      </w:r>
      <w:r w:rsidR="002255F8">
        <w:rPr>
          <w:noProof/>
        </w:rPr>
        <w:t>й</w:t>
      </w:r>
      <w:r>
        <w:rPr>
          <w:noProof/>
        </w:rPr>
        <w:t xml:space="preserve"> и модернизации образовательного процесса, внедряя</w:t>
      </w:r>
      <w:r w:rsidR="00AE361B">
        <w:rPr>
          <w:noProof/>
        </w:rPr>
        <w:t xml:space="preserve"> в </w:t>
      </w:r>
      <w:r w:rsidR="008C2058">
        <w:rPr>
          <w:noProof/>
        </w:rPr>
        <w:t>процесс</w:t>
      </w:r>
      <w:r>
        <w:rPr>
          <w:noProof/>
        </w:rPr>
        <w:t xml:space="preserve"> современные технологии и методы его организации.</w:t>
      </w:r>
    </w:p>
    <w:p w14:paraId="3F29A84E" w14:textId="77777777" w:rsidR="00AA181D" w:rsidRDefault="00AA181D" w:rsidP="00AA181D">
      <w:pPr>
        <w:pStyle w:val="a7"/>
        <w:rPr>
          <w:noProof/>
        </w:rPr>
      </w:pPr>
      <w:bookmarkStart w:id="41" w:name="_Toc135694603"/>
      <w:r>
        <w:rPr>
          <w:noProof/>
        </w:rPr>
        <w:t>Выводы</w:t>
      </w:r>
      <w:bookmarkEnd w:id="41"/>
    </w:p>
    <w:p w14:paraId="3C2A82AA" w14:textId="5E8BB064" w:rsidR="004F599B" w:rsidRDefault="004F599B" w:rsidP="00FB1A01">
      <w:pPr>
        <w:pStyle w:val="a5"/>
        <w:rPr>
          <w:noProof/>
        </w:rPr>
      </w:pPr>
      <w:r>
        <w:rPr>
          <w:noProof/>
        </w:rPr>
        <w:t>В теоретической</w:t>
      </w:r>
      <w:r w:rsidR="007B4938">
        <w:rPr>
          <w:noProof/>
        </w:rPr>
        <w:t xml:space="preserve"> части исследования мы </w:t>
      </w:r>
      <w:r w:rsidR="008829C3">
        <w:rPr>
          <w:noProof/>
        </w:rPr>
        <w:t xml:space="preserve">исследовали </w:t>
      </w:r>
      <w:r w:rsidR="007B4938">
        <w:rPr>
          <w:noProof/>
        </w:rPr>
        <w:t>проблем</w:t>
      </w:r>
      <w:r w:rsidR="008829C3">
        <w:rPr>
          <w:noProof/>
        </w:rPr>
        <w:t>у</w:t>
      </w:r>
      <w:r w:rsidR="007B4938">
        <w:rPr>
          <w:noProof/>
        </w:rPr>
        <w:t xml:space="preserve"> </w:t>
      </w:r>
      <w:r w:rsidR="0031698A">
        <w:rPr>
          <w:noProof/>
        </w:rPr>
        <w:t>организационно-методического обеспечения в условиях цифровизации образования</w:t>
      </w:r>
      <w:r w:rsidR="007B4938">
        <w:rPr>
          <w:noProof/>
        </w:rPr>
        <w:t xml:space="preserve">. </w:t>
      </w:r>
      <w:r w:rsidR="00697C39">
        <w:rPr>
          <w:noProof/>
        </w:rPr>
        <w:t>Таким образом, в</w:t>
      </w:r>
      <w:r w:rsidR="007B4938">
        <w:rPr>
          <w:noProof/>
        </w:rPr>
        <w:t xml:space="preserve"> современно</w:t>
      </w:r>
      <w:r w:rsidR="00181DE9">
        <w:rPr>
          <w:noProof/>
        </w:rPr>
        <w:t>м</w:t>
      </w:r>
      <w:r w:rsidR="007B4938">
        <w:rPr>
          <w:noProof/>
        </w:rPr>
        <w:t xml:space="preserve"> </w:t>
      </w:r>
      <w:r w:rsidR="00181DE9">
        <w:rPr>
          <w:noProof/>
        </w:rPr>
        <w:t>образовательном процессе</w:t>
      </w:r>
      <w:r w:rsidR="007B4938">
        <w:rPr>
          <w:noProof/>
        </w:rPr>
        <w:t xml:space="preserve"> </w:t>
      </w:r>
      <w:r w:rsidR="007F2E32">
        <w:rPr>
          <w:noProof/>
        </w:rPr>
        <w:t xml:space="preserve">существует несколько </w:t>
      </w:r>
      <w:r w:rsidR="00181DE9">
        <w:rPr>
          <w:noProof/>
        </w:rPr>
        <w:t>моделей поддержки организационно-методического обеспечения</w:t>
      </w:r>
      <w:r w:rsidR="007F2E32">
        <w:rPr>
          <w:noProof/>
        </w:rPr>
        <w:t>, к</w:t>
      </w:r>
      <w:r w:rsidR="00181DE9">
        <w:rPr>
          <w:noProof/>
        </w:rPr>
        <w:t>аждая из которых имеет собственные преимущества и недостатки</w:t>
      </w:r>
      <w:r w:rsidR="007F2E32" w:rsidRPr="007F2E32">
        <w:rPr>
          <w:noProof/>
        </w:rPr>
        <w:t>.</w:t>
      </w:r>
    </w:p>
    <w:p w14:paraId="45E394CA" w14:textId="0A948BE2" w:rsidR="007F2E32" w:rsidRPr="00664C5E" w:rsidRDefault="00BB5C9A" w:rsidP="00FB1A01">
      <w:pPr>
        <w:pStyle w:val="a5"/>
        <w:rPr>
          <w:noProof/>
        </w:rPr>
      </w:pPr>
      <w:r>
        <w:rPr>
          <w:noProof/>
        </w:rPr>
        <w:t>В своём исследовании м</w:t>
      </w:r>
      <w:r w:rsidR="00EB5F1B">
        <w:rPr>
          <w:noProof/>
        </w:rPr>
        <w:t>ы выбираем</w:t>
      </w:r>
      <w:r w:rsidR="00A75453">
        <w:rPr>
          <w:noProof/>
        </w:rPr>
        <w:t xml:space="preserve"> схематическ</w:t>
      </w:r>
      <w:r w:rsidR="009D5340">
        <w:rPr>
          <w:noProof/>
        </w:rPr>
        <w:t xml:space="preserve">ие </w:t>
      </w:r>
      <w:r w:rsidR="009D5340">
        <w:rPr>
          <w:noProof/>
          <w:lang w:val="en-US"/>
        </w:rPr>
        <w:t>UML</w:t>
      </w:r>
      <w:r w:rsidR="009D5340">
        <w:rPr>
          <w:noProof/>
        </w:rPr>
        <w:t xml:space="preserve"> и</w:t>
      </w:r>
      <w:r w:rsidR="009D5340" w:rsidRPr="009D5340">
        <w:rPr>
          <w:noProof/>
        </w:rPr>
        <w:t xml:space="preserve"> </w:t>
      </w:r>
      <w:r w:rsidR="009D5340">
        <w:rPr>
          <w:noProof/>
          <w:lang w:val="en-US"/>
        </w:rPr>
        <w:t>IDEF</w:t>
      </w:r>
      <w:r w:rsidR="009D5340">
        <w:rPr>
          <w:noProof/>
        </w:rPr>
        <w:t>, а также описательную</w:t>
      </w:r>
      <w:r w:rsidR="00A50BAA">
        <w:rPr>
          <w:noProof/>
        </w:rPr>
        <w:t xml:space="preserve"> </w:t>
      </w:r>
      <w:r w:rsidR="00EB5F1B">
        <w:rPr>
          <w:noProof/>
        </w:rPr>
        <w:t>модел</w:t>
      </w:r>
      <w:r w:rsidR="00A50BAA">
        <w:rPr>
          <w:noProof/>
        </w:rPr>
        <w:t>и</w:t>
      </w:r>
      <w:r w:rsidR="00EB5F1B">
        <w:rPr>
          <w:noProof/>
        </w:rPr>
        <w:t xml:space="preserve"> и впоследствии</w:t>
      </w:r>
      <w:r>
        <w:rPr>
          <w:noProof/>
        </w:rPr>
        <w:t>, опираясь на н</w:t>
      </w:r>
      <w:r w:rsidR="00940748">
        <w:rPr>
          <w:noProof/>
        </w:rPr>
        <w:t>их</w:t>
      </w:r>
      <w:r>
        <w:rPr>
          <w:noProof/>
        </w:rPr>
        <w:t>,</w:t>
      </w:r>
      <w:r w:rsidR="00EB5F1B">
        <w:rPr>
          <w:noProof/>
        </w:rPr>
        <w:t xml:space="preserve"> </w:t>
      </w:r>
      <w:r w:rsidR="007F2E32">
        <w:rPr>
          <w:noProof/>
        </w:rPr>
        <w:t xml:space="preserve">будем </w:t>
      </w:r>
      <w:r>
        <w:rPr>
          <w:noProof/>
        </w:rPr>
        <w:t xml:space="preserve">проектировать модель </w:t>
      </w:r>
      <w:bookmarkStart w:id="42" w:name="_Hlk135072008"/>
      <w:r>
        <w:t>поддержки организационно-методического обеспечения образовательного процесса школы</w:t>
      </w:r>
      <w:r w:rsidR="007F2E32">
        <w:rPr>
          <w:noProof/>
        </w:rPr>
        <w:t>.</w:t>
      </w:r>
      <w:bookmarkEnd w:id="42"/>
      <w:r w:rsidR="007F2E32">
        <w:rPr>
          <w:noProof/>
        </w:rPr>
        <w:t xml:space="preserve"> </w:t>
      </w:r>
      <w:r w:rsidR="007F2E32" w:rsidRPr="007F2E32">
        <w:rPr>
          <w:noProof/>
        </w:rPr>
        <w:t>Этот выбор объясняется</w:t>
      </w:r>
      <w:r w:rsidR="00EB7B3E">
        <w:rPr>
          <w:noProof/>
        </w:rPr>
        <w:t xml:space="preserve"> сочетанием</w:t>
      </w:r>
      <w:r w:rsidR="00E0365C">
        <w:rPr>
          <w:noProof/>
        </w:rPr>
        <w:t xml:space="preserve"> </w:t>
      </w:r>
      <w:r w:rsidR="003C0F51">
        <w:rPr>
          <w:noProof/>
        </w:rPr>
        <w:t>универсальности</w:t>
      </w:r>
      <w:r w:rsidR="00EB7B3E">
        <w:rPr>
          <w:noProof/>
        </w:rPr>
        <w:t xml:space="preserve"> описательной модели в связи с возможностью</w:t>
      </w:r>
      <w:r w:rsidR="003C0F51">
        <w:rPr>
          <w:noProof/>
        </w:rPr>
        <w:t xml:space="preserve"> интерпретации данной модели как человеком, так и компьютером,</w:t>
      </w:r>
      <w:r w:rsidR="00EB7B3E">
        <w:rPr>
          <w:noProof/>
        </w:rPr>
        <w:t xml:space="preserve"> и </w:t>
      </w:r>
      <w:r w:rsidR="000A2E3B">
        <w:rPr>
          <w:noProof/>
        </w:rPr>
        <w:t>наглядност</w:t>
      </w:r>
      <w:r w:rsidR="00EB7B3E">
        <w:rPr>
          <w:noProof/>
        </w:rPr>
        <w:t>и</w:t>
      </w:r>
      <w:r w:rsidR="000A2E3B">
        <w:rPr>
          <w:noProof/>
        </w:rPr>
        <w:t xml:space="preserve"> </w:t>
      </w:r>
      <w:r w:rsidR="00EB7B3E">
        <w:rPr>
          <w:noProof/>
        </w:rPr>
        <w:t>схематической модели</w:t>
      </w:r>
      <w:r w:rsidR="000A2E3B">
        <w:rPr>
          <w:noProof/>
        </w:rPr>
        <w:t xml:space="preserve"> в связи с отсутствием лишних деталей, препятствующих процессу принятия решений</w:t>
      </w:r>
      <w:r w:rsidR="00EB7B3E">
        <w:rPr>
          <w:noProof/>
        </w:rPr>
        <w:t xml:space="preserve"> и развёрнутости</w:t>
      </w:r>
      <w:r w:rsidR="000B33CC">
        <w:rPr>
          <w:noProof/>
        </w:rPr>
        <w:t>, за счёт чего обеспечива</w:t>
      </w:r>
      <w:r w:rsidR="008F6C68">
        <w:rPr>
          <w:noProof/>
        </w:rPr>
        <w:t>ю</w:t>
      </w:r>
      <w:r w:rsidR="000B33CC">
        <w:rPr>
          <w:noProof/>
        </w:rPr>
        <w:t xml:space="preserve">тся простота </w:t>
      </w:r>
      <w:r w:rsidR="00CE77FA">
        <w:rPr>
          <w:noProof/>
        </w:rPr>
        <w:t>и удо</w:t>
      </w:r>
      <w:r w:rsidR="00FF6DF6">
        <w:rPr>
          <w:noProof/>
        </w:rPr>
        <w:t>б</w:t>
      </w:r>
      <w:r w:rsidR="00CE77FA">
        <w:rPr>
          <w:noProof/>
        </w:rPr>
        <w:t>ство восприятия</w:t>
      </w:r>
      <w:r w:rsidR="000B33CC">
        <w:rPr>
          <w:noProof/>
        </w:rPr>
        <w:t xml:space="preserve"> данной модели человеком</w:t>
      </w:r>
      <w:r w:rsidR="007F2E32">
        <w:rPr>
          <w:noProof/>
        </w:rPr>
        <w:t>.</w:t>
      </w:r>
    </w:p>
    <w:p w14:paraId="46CFEBD7" w14:textId="77777777" w:rsidR="00DA28D5" w:rsidRPr="004E6241" w:rsidRDefault="00DA28D5" w:rsidP="005A250E">
      <w:pPr>
        <w:pStyle w:val="-"/>
        <w:rPr>
          <w:noProof/>
        </w:rPr>
      </w:pPr>
      <w:bookmarkStart w:id="43" w:name="_Toc507062320"/>
      <w:bookmarkStart w:id="44" w:name="_Toc135694604"/>
      <w:r w:rsidRPr="004E6241">
        <w:rPr>
          <w:noProof/>
        </w:rPr>
        <w:lastRenderedPageBreak/>
        <w:t xml:space="preserve">Глава 2. </w:t>
      </w:r>
      <w:bookmarkEnd w:id="43"/>
      <w:r w:rsidR="00964DB9" w:rsidRPr="004E6241">
        <w:rPr>
          <w:noProof/>
        </w:rPr>
        <w:t>Модели поддержки организационно-методического обеспечения образовательного процесса школы в условиях цифровизации</w:t>
      </w:r>
      <w:bookmarkEnd w:id="44"/>
    </w:p>
    <w:p w14:paraId="31976482" w14:textId="7D84A6EC" w:rsidR="00C67C78" w:rsidRPr="004E6241" w:rsidRDefault="00835A8F" w:rsidP="008D68FA">
      <w:pPr>
        <w:pStyle w:val="a5"/>
        <w:rPr>
          <w:noProof/>
        </w:rPr>
      </w:pPr>
      <w:r>
        <w:rPr>
          <w:noProof/>
        </w:rPr>
        <w:t>В</w:t>
      </w:r>
      <w:r w:rsidR="00D51CED" w:rsidRPr="004E6241">
        <w:rPr>
          <w:noProof/>
        </w:rPr>
        <w:t xml:space="preserve"> предыдущей главе был</w:t>
      </w:r>
      <w:r w:rsidR="001A48A8">
        <w:rPr>
          <w:noProof/>
        </w:rPr>
        <w:t>и рассмотрены</w:t>
      </w:r>
      <w:r w:rsidR="00D15278">
        <w:rPr>
          <w:noProof/>
        </w:rPr>
        <w:t xml:space="preserve"> </w:t>
      </w:r>
      <w:r w:rsidR="00D15278" w:rsidRPr="00D15278">
        <w:rPr>
          <w:noProof/>
        </w:rPr>
        <w:t>современны</w:t>
      </w:r>
      <w:r w:rsidR="001A48A8">
        <w:rPr>
          <w:noProof/>
        </w:rPr>
        <w:t>е</w:t>
      </w:r>
      <w:r w:rsidR="00D15278" w:rsidRPr="00D15278">
        <w:rPr>
          <w:noProof/>
        </w:rPr>
        <w:t xml:space="preserve"> модел</w:t>
      </w:r>
      <w:r w:rsidR="001A48A8">
        <w:rPr>
          <w:noProof/>
        </w:rPr>
        <w:t>и</w:t>
      </w:r>
      <w:r w:rsidR="00D15278" w:rsidRPr="00D15278">
        <w:rPr>
          <w:noProof/>
        </w:rPr>
        <w:t>, технологи</w:t>
      </w:r>
      <w:r w:rsidR="001A48A8">
        <w:rPr>
          <w:noProof/>
        </w:rPr>
        <w:t>и</w:t>
      </w:r>
      <w:r w:rsidR="00D15278" w:rsidRPr="00D15278">
        <w:rPr>
          <w:noProof/>
        </w:rPr>
        <w:t>, метод</w:t>
      </w:r>
      <w:r w:rsidR="001A48A8">
        <w:rPr>
          <w:noProof/>
        </w:rPr>
        <w:t>ы</w:t>
      </w:r>
      <w:r w:rsidR="00D15278" w:rsidRPr="00D15278">
        <w:rPr>
          <w:noProof/>
        </w:rPr>
        <w:t>, форм</w:t>
      </w:r>
      <w:r w:rsidR="001A48A8">
        <w:rPr>
          <w:noProof/>
        </w:rPr>
        <w:t>ы</w:t>
      </w:r>
      <w:r w:rsidR="00D15278" w:rsidRPr="00D15278">
        <w:rPr>
          <w:noProof/>
        </w:rPr>
        <w:t>, инструмент</w:t>
      </w:r>
      <w:r w:rsidR="001A48A8">
        <w:rPr>
          <w:noProof/>
        </w:rPr>
        <w:t xml:space="preserve">ы </w:t>
      </w:r>
      <w:r w:rsidR="001A48A8" w:rsidRPr="008D68FA">
        <w:rPr>
          <w:noProof/>
        </w:rPr>
        <w:t>организационно-методического обеспечения</w:t>
      </w:r>
      <w:r w:rsidR="00D15278">
        <w:rPr>
          <w:noProof/>
        </w:rPr>
        <w:t>,</w:t>
      </w:r>
      <w:r w:rsidR="001A48A8">
        <w:rPr>
          <w:noProof/>
        </w:rPr>
        <w:t xml:space="preserve"> а также проведён анализ</w:t>
      </w:r>
      <w:r w:rsidR="008D68FA">
        <w:rPr>
          <w:noProof/>
        </w:rPr>
        <w:t xml:space="preserve"> различных </w:t>
      </w:r>
      <w:r w:rsidR="0083168F">
        <w:rPr>
          <w:noProof/>
        </w:rPr>
        <w:t xml:space="preserve">систем </w:t>
      </w:r>
      <w:r w:rsidR="008D68FA">
        <w:rPr>
          <w:noProof/>
        </w:rPr>
        <w:t>модел</w:t>
      </w:r>
      <w:r w:rsidR="0083168F">
        <w:rPr>
          <w:noProof/>
        </w:rPr>
        <w:t>ирования</w:t>
      </w:r>
      <w:r w:rsidR="008D68FA">
        <w:rPr>
          <w:noProof/>
        </w:rPr>
        <w:t xml:space="preserve"> </w:t>
      </w:r>
      <w:r w:rsidR="008D68FA" w:rsidRPr="008D68FA">
        <w:rPr>
          <w:noProof/>
        </w:rPr>
        <w:t xml:space="preserve">поддержки </w:t>
      </w:r>
      <w:bookmarkStart w:id="45" w:name="_Hlk135566936"/>
      <w:r w:rsidR="008D68FA" w:rsidRPr="008D68FA">
        <w:rPr>
          <w:noProof/>
        </w:rPr>
        <w:t>организационно-методического обеспечения</w:t>
      </w:r>
      <w:bookmarkEnd w:id="45"/>
      <w:r w:rsidR="008D68FA" w:rsidRPr="008D68FA">
        <w:rPr>
          <w:noProof/>
        </w:rPr>
        <w:t xml:space="preserve"> образовательного процесса школы.</w:t>
      </w:r>
      <w:r w:rsidR="004B267B">
        <w:rPr>
          <w:noProof/>
        </w:rPr>
        <w:t xml:space="preserve"> В ходе проведённого анализа было принято решение о выборе </w:t>
      </w:r>
      <w:r w:rsidR="004D706C">
        <w:rPr>
          <w:noProof/>
        </w:rPr>
        <w:t xml:space="preserve">методологий </w:t>
      </w:r>
      <w:r w:rsidR="004D706C">
        <w:rPr>
          <w:noProof/>
          <w:lang w:val="en-US"/>
        </w:rPr>
        <w:t>UML</w:t>
      </w:r>
      <w:r w:rsidR="004D706C" w:rsidRPr="004D706C">
        <w:rPr>
          <w:noProof/>
        </w:rPr>
        <w:t xml:space="preserve"> </w:t>
      </w:r>
      <w:r w:rsidR="004D706C">
        <w:rPr>
          <w:noProof/>
        </w:rPr>
        <w:t xml:space="preserve">и </w:t>
      </w:r>
      <w:r w:rsidR="004D706C">
        <w:rPr>
          <w:noProof/>
          <w:lang w:val="en-US"/>
        </w:rPr>
        <w:t>IDEF</w:t>
      </w:r>
      <w:r w:rsidR="004D706C">
        <w:rPr>
          <w:noProof/>
        </w:rPr>
        <w:t xml:space="preserve">, </w:t>
      </w:r>
      <w:r w:rsidR="004B267B">
        <w:rPr>
          <w:noProof/>
        </w:rPr>
        <w:t>описательной и схематической моделей поддержки организационно-методического обеспечения.</w:t>
      </w:r>
    </w:p>
    <w:p w14:paraId="17F79B0F" w14:textId="2CACC1AD" w:rsidR="00B47F14" w:rsidRPr="009842DE" w:rsidRDefault="007D785D" w:rsidP="005A250E">
      <w:pPr>
        <w:pStyle w:val="a7"/>
        <w:rPr>
          <w:noProof/>
        </w:rPr>
      </w:pPr>
      <w:bookmarkStart w:id="46" w:name="_Toc482648635"/>
      <w:bookmarkStart w:id="47" w:name="_Toc507062321"/>
      <w:bookmarkStart w:id="48" w:name="_Toc135694605"/>
      <w:r w:rsidRPr="004E6241">
        <w:rPr>
          <w:noProof/>
        </w:rPr>
        <w:t>2</w:t>
      </w:r>
      <w:r w:rsidR="00B47F14" w:rsidRPr="004E6241">
        <w:rPr>
          <w:noProof/>
        </w:rPr>
        <w:t>.1.</w:t>
      </w:r>
      <w:bookmarkEnd w:id="46"/>
      <w:r w:rsidR="00DE0D4E" w:rsidRPr="004E6241">
        <w:rPr>
          <w:noProof/>
        </w:rPr>
        <w:t xml:space="preserve"> </w:t>
      </w:r>
      <w:bookmarkStart w:id="49" w:name="_Hlk130121641"/>
      <w:bookmarkEnd w:id="47"/>
      <w:r w:rsidR="00F305C7" w:rsidRPr="004E6241">
        <w:rPr>
          <w:noProof/>
        </w:rPr>
        <w:t xml:space="preserve">Анализ системы </w:t>
      </w:r>
      <w:bookmarkStart w:id="50" w:name="_Hlk135677439"/>
      <w:r w:rsidR="00F305C7" w:rsidRPr="004E6241">
        <w:rPr>
          <w:noProof/>
        </w:rPr>
        <w:t xml:space="preserve">поддержки организационно-методического обеспечения образовательного процесса </w:t>
      </w:r>
      <w:bookmarkEnd w:id="49"/>
      <w:bookmarkEnd w:id="50"/>
      <w:r w:rsidR="00203996">
        <w:rPr>
          <w:noProof/>
        </w:rPr>
        <w:t xml:space="preserve">школ </w:t>
      </w:r>
      <w:r w:rsidR="00ED634E">
        <w:rPr>
          <w:noProof/>
        </w:rPr>
        <w:t>Российской Федерации</w:t>
      </w:r>
      <w:bookmarkEnd w:id="48"/>
    </w:p>
    <w:p w14:paraId="11043B09" w14:textId="28CBEC77" w:rsidR="00B47F14" w:rsidRDefault="005D2133" w:rsidP="00E93D6F">
      <w:pPr>
        <w:pStyle w:val="a5"/>
        <w:rPr>
          <w:noProof/>
        </w:rPr>
      </w:pPr>
      <w:bookmarkStart w:id="51" w:name="_Hlk130121607"/>
      <w:r>
        <w:rPr>
          <w:noProof/>
        </w:rPr>
        <w:t xml:space="preserve">В системе образования существует отдельная структура, </w:t>
      </w:r>
      <w:r w:rsidR="002A0DB9">
        <w:rPr>
          <w:noProof/>
        </w:rPr>
        <w:t>именуемая муниципальной методической службой, целью которой является</w:t>
      </w:r>
      <w:r>
        <w:rPr>
          <w:noProof/>
        </w:rPr>
        <w:t xml:space="preserve"> объедин</w:t>
      </w:r>
      <w:r w:rsidR="002A0DB9">
        <w:rPr>
          <w:noProof/>
        </w:rPr>
        <w:t>ение</w:t>
      </w:r>
      <w:r>
        <w:rPr>
          <w:noProof/>
        </w:rPr>
        <w:t xml:space="preserve"> участников образовательного процесса и реализ</w:t>
      </w:r>
      <w:r w:rsidR="002A0DB9">
        <w:rPr>
          <w:noProof/>
        </w:rPr>
        <w:t>ация</w:t>
      </w:r>
      <w:r>
        <w:rPr>
          <w:noProof/>
        </w:rPr>
        <w:t xml:space="preserve"> функци</w:t>
      </w:r>
      <w:r w:rsidR="002A0DB9">
        <w:rPr>
          <w:noProof/>
        </w:rPr>
        <w:t>й</w:t>
      </w:r>
      <w:r>
        <w:rPr>
          <w:noProof/>
        </w:rPr>
        <w:t xml:space="preserve"> их методической поддержки.</w:t>
      </w:r>
    </w:p>
    <w:p w14:paraId="6A597EAA" w14:textId="3DFAC153" w:rsidR="005D2133" w:rsidRDefault="005D2133" w:rsidP="005D2133">
      <w:pPr>
        <w:pStyle w:val="a5"/>
        <w:rPr>
          <w:noProof/>
        </w:rPr>
      </w:pPr>
      <w:r>
        <w:rPr>
          <w:noProof/>
        </w:rPr>
        <w:t>Основными направлениями деятельности муниципальной методической службы являются аналитическая, информационная и организационно-методическая деятельности</w:t>
      </w:r>
      <w:r w:rsidR="000D1F7C">
        <w:rPr>
          <w:noProof/>
        </w:rPr>
        <w:t>, а также</w:t>
      </w:r>
      <w:r>
        <w:rPr>
          <w:noProof/>
        </w:rPr>
        <w:t xml:space="preserve"> </w:t>
      </w:r>
      <w:r w:rsidR="000D1F7C">
        <w:rPr>
          <w:noProof/>
        </w:rPr>
        <w:t>информационно-технологическое обеспечение образовательного процесса</w:t>
      </w:r>
      <w:r>
        <w:rPr>
          <w:noProof/>
        </w:rPr>
        <w:t>.</w:t>
      </w:r>
      <w:r w:rsidR="000D1F7C">
        <w:rPr>
          <w:noProof/>
        </w:rPr>
        <w:t xml:space="preserve"> </w:t>
      </w:r>
      <w:r w:rsidR="009835FC">
        <w:rPr>
          <w:noProof/>
        </w:rPr>
        <w:t>Т</w:t>
      </w:r>
      <w:r w:rsidR="001C0D9A">
        <w:rPr>
          <w:noProof/>
        </w:rPr>
        <w:t>руд</w:t>
      </w:r>
      <w:r w:rsidR="009835FC">
        <w:rPr>
          <w:noProof/>
        </w:rPr>
        <w:t>ы</w:t>
      </w:r>
      <w:r w:rsidR="001C0D9A" w:rsidRPr="001C0D9A">
        <w:rPr>
          <w:noProof/>
        </w:rPr>
        <w:t xml:space="preserve"> </w:t>
      </w:r>
      <w:r w:rsidR="00CE6BD0" w:rsidRPr="00CE6BD0">
        <w:rPr>
          <w:noProof/>
        </w:rPr>
        <w:t>С. Р. Каберова</w:t>
      </w:r>
      <w:r w:rsidR="001C0D9A" w:rsidRPr="001C0D9A">
        <w:rPr>
          <w:noProof/>
        </w:rPr>
        <w:t>[</w:t>
      </w:r>
      <w:r w:rsidR="00FE3936">
        <w:rPr>
          <w:noProof/>
        </w:rPr>
        <w:t>20</w:t>
      </w:r>
      <w:r w:rsidR="001C0D9A" w:rsidRPr="001C0D9A">
        <w:rPr>
          <w:noProof/>
        </w:rPr>
        <w:t>]</w:t>
      </w:r>
      <w:r w:rsidR="00CE6BD0" w:rsidRPr="00CE6BD0">
        <w:rPr>
          <w:noProof/>
        </w:rPr>
        <w:t xml:space="preserve"> </w:t>
      </w:r>
      <w:r w:rsidR="001C0D9A">
        <w:rPr>
          <w:noProof/>
        </w:rPr>
        <w:t>и И. В. Винокуровой</w:t>
      </w:r>
      <w:r w:rsidR="001C0D9A" w:rsidRPr="001C0D9A">
        <w:rPr>
          <w:noProof/>
        </w:rPr>
        <w:t>[2</w:t>
      </w:r>
      <w:r w:rsidR="00FE3936">
        <w:rPr>
          <w:noProof/>
        </w:rPr>
        <w:t>1</w:t>
      </w:r>
      <w:r w:rsidR="001C0D9A" w:rsidRPr="001C0D9A">
        <w:rPr>
          <w:noProof/>
        </w:rPr>
        <w:t>]</w:t>
      </w:r>
      <w:r w:rsidR="001C0D9A">
        <w:rPr>
          <w:noProof/>
        </w:rPr>
        <w:t xml:space="preserve"> </w:t>
      </w:r>
      <w:r w:rsidR="009835FC">
        <w:rPr>
          <w:noProof/>
        </w:rPr>
        <w:t>описывают</w:t>
      </w:r>
      <w:r w:rsidR="00786823">
        <w:rPr>
          <w:noProof/>
        </w:rPr>
        <w:t xml:space="preserve"> </w:t>
      </w:r>
      <w:r w:rsidR="00CE6BD0" w:rsidRPr="00CE6BD0">
        <w:rPr>
          <w:noProof/>
        </w:rPr>
        <w:t xml:space="preserve">информационно-технологическое обеспечение образовательного процесса </w:t>
      </w:r>
      <w:r w:rsidR="009835FC">
        <w:rPr>
          <w:noProof/>
        </w:rPr>
        <w:t>как</w:t>
      </w:r>
      <w:r w:rsidR="00CE6BD0" w:rsidRPr="00CE6BD0">
        <w:rPr>
          <w:noProof/>
        </w:rPr>
        <w:t xml:space="preserve"> систем</w:t>
      </w:r>
      <w:r w:rsidR="009835FC">
        <w:rPr>
          <w:noProof/>
        </w:rPr>
        <w:t>у</w:t>
      </w:r>
      <w:r w:rsidR="00CE6BD0" w:rsidRPr="00CE6BD0">
        <w:rPr>
          <w:noProof/>
        </w:rPr>
        <w:t>, объединяющ</w:t>
      </w:r>
      <w:r w:rsidR="009835FC">
        <w:rPr>
          <w:noProof/>
        </w:rPr>
        <w:t>ую</w:t>
      </w:r>
      <w:r w:rsidR="00CE6BD0" w:rsidRPr="00CE6BD0">
        <w:rPr>
          <w:noProof/>
        </w:rPr>
        <w:t xml:space="preserve"> связанные между собой по функциональности и структуре информационную и технологическую составляющие, подчинённые единым целям обеспечения учебного процесса.</w:t>
      </w:r>
    </w:p>
    <w:p w14:paraId="065D3B05" w14:textId="69605739" w:rsidR="00863C49" w:rsidRDefault="00863C49" w:rsidP="00863C49">
      <w:pPr>
        <w:pStyle w:val="a5"/>
        <w:rPr>
          <w:noProof/>
        </w:rPr>
      </w:pPr>
      <w:r>
        <w:rPr>
          <w:noProof/>
        </w:rPr>
        <w:lastRenderedPageBreak/>
        <w:t>Перечень задач, решаемых муниципальной методической службой, можно сформулировать следующим образом:</w:t>
      </w:r>
    </w:p>
    <w:p w14:paraId="41ADDA93" w14:textId="77777777" w:rsidR="00863C49" w:rsidRDefault="00863C49" w:rsidP="007A2E97">
      <w:pPr>
        <w:pStyle w:val="a5"/>
        <w:numPr>
          <w:ilvl w:val="0"/>
          <w:numId w:val="22"/>
        </w:numPr>
        <w:rPr>
          <w:noProof/>
        </w:rPr>
      </w:pPr>
      <w:r>
        <w:rPr>
          <w:noProof/>
        </w:rPr>
        <w:t>поддержка в реализации инициатив государства, целевых программ по развитию образования;</w:t>
      </w:r>
    </w:p>
    <w:p w14:paraId="45A7163D" w14:textId="77777777" w:rsidR="00863C49" w:rsidRDefault="00863C49" w:rsidP="007A2E97">
      <w:pPr>
        <w:pStyle w:val="a5"/>
        <w:numPr>
          <w:ilvl w:val="0"/>
          <w:numId w:val="22"/>
        </w:numPr>
        <w:rPr>
          <w:noProof/>
        </w:rPr>
      </w:pPr>
      <w:r>
        <w:rPr>
          <w:noProof/>
        </w:rPr>
        <w:t>координация и научно-методическое сопровождение деятельности структур муниципальной методической службы;</w:t>
      </w:r>
    </w:p>
    <w:p w14:paraId="360CFE06" w14:textId="77777777" w:rsidR="00863C49" w:rsidRDefault="00863C49" w:rsidP="007A2E97">
      <w:pPr>
        <w:pStyle w:val="a5"/>
        <w:numPr>
          <w:ilvl w:val="0"/>
          <w:numId w:val="22"/>
        </w:numPr>
        <w:rPr>
          <w:noProof/>
        </w:rPr>
      </w:pPr>
      <w:r>
        <w:rPr>
          <w:noProof/>
        </w:rPr>
        <w:t>обеспечение условий для оказания учебно-методической и научной поддержки всех участников образовательного процесса;</w:t>
      </w:r>
    </w:p>
    <w:p w14:paraId="2B79FA2E" w14:textId="77777777" w:rsidR="00863C49" w:rsidRDefault="00863C49" w:rsidP="007A2E97">
      <w:pPr>
        <w:pStyle w:val="a5"/>
        <w:numPr>
          <w:ilvl w:val="0"/>
          <w:numId w:val="22"/>
        </w:numPr>
        <w:rPr>
          <w:noProof/>
        </w:rPr>
      </w:pPr>
      <w:r>
        <w:rPr>
          <w:noProof/>
        </w:rPr>
        <w:t>способствование функционированию и развитию образовательных структур;</w:t>
      </w:r>
    </w:p>
    <w:p w14:paraId="017F93ED" w14:textId="77777777" w:rsidR="00863C49" w:rsidRDefault="00863C49" w:rsidP="007A2E97">
      <w:pPr>
        <w:pStyle w:val="a5"/>
        <w:numPr>
          <w:ilvl w:val="0"/>
          <w:numId w:val="22"/>
        </w:numPr>
        <w:rPr>
          <w:noProof/>
        </w:rPr>
      </w:pPr>
      <w:r>
        <w:rPr>
          <w:noProof/>
        </w:rPr>
        <w:t>обеспечение условий для непрерывного профессионального развития педагогов и управляющего персонала в рамках системы образования;</w:t>
      </w:r>
    </w:p>
    <w:p w14:paraId="165A9D14" w14:textId="64DCE623" w:rsidR="00863C49" w:rsidRDefault="00863C49" w:rsidP="007A2E97">
      <w:pPr>
        <w:pStyle w:val="a5"/>
        <w:numPr>
          <w:ilvl w:val="0"/>
          <w:numId w:val="22"/>
        </w:numPr>
        <w:rPr>
          <w:noProof/>
        </w:rPr>
      </w:pPr>
      <w:r>
        <w:rPr>
          <w:noProof/>
        </w:rPr>
        <w:t>осуществление отслеживания состояния муниципальной системы образования.</w:t>
      </w:r>
    </w:p>
    <w:p w14:paraId="035CEA99" w14:textId="77777777" w:rsidR="00C21EA4" w:rsidRDefault="00C21EA4" w:rsidP="00C21EA4">
      <w:pPr>
        <w:pStyle w:val="a5"/>
      </w:pPr>
      <w:r>
        <w:t>Деятельность по мониторингу и профессиональному развитию преподавательского состава организована в формате дорожной карты по организации:</w:t>
      </w:r>
    </w:p>
    <w:p w14:paraId="1EA0A575" w14:textId="05BCB94E" w:rsidR="00C21EA4" w:rsidRDefault="00C21EA4" w:rsidP="007A2E97">
      <w:pPr>
        <w:pStyle w:val="a5"/>
        <w:numPr>
          <w:ilvl w:val="0"/>
          <w:numId w:val="23"/>
        </w:numPr>
      </w:pPr>
      <w:r>
        <w:t>учебной работы;</w:t>
      </w:r>
    </w:p>
    <w:p w14:paraId="13F843FC" w14:textId="2517E39F" w:rsidR="00C21EA4" w:rsidRDefault="00C21EA4" w:rsidP="007A2E97">
      <w:pPr>
        <w:pStyle w:val="a5"/>
        <w:numPr>
          <w:ilvl w:val="0"/>
          <w:numId w:val="23"/>
        </w:numPr>
      </w:pPr>
      <w:r>
        <w:t>анализа состояния образовательного процесса и оказания методической помощи различным категориям педагогических сообществ;</w:t>
      </w:r>
    </w:p>
    <w:p w14:paraId="3654E327" w14:textId="75CD7803" w:rsidR="00C21EA4" w:rsidRDefault="00C21EA4" w:rsidP="007A2E97">
      <w:pPr>
        <w:pStyle w:val="a5"/>
        <w:numPr>
          <w:ilvl w:val="0"/>
          <w:numId w:val="23"/>
        </w:numPr>
      </w:pPr>
      <w:r>
        <w:t>подготовки методических рекомендаций, нацеленных на различные категории преподавательского состава, в том числе на молодых специалистов.</w:t>
      </w:r>
    </w:p>
    <w:p w14:paraId="719B2961" w14:textId="7A5DF50F" w:rsidR="00C21EA4" w:rsidRDefault="00C21EA4" w:rsidP="00C21EA4">
      <w:pPr>
        <w:pStyle w:val="a5"/>
      </w:pPr>
      <w:r>
        <w:t>Взаимодействие между руководящим и преподавательским составом в различных областях деятельности организовано через систему региональных</w:t>
      </w:r>
      <w:r w:rsidR="00216867">
        <w:t xml:space="preserve"> и </w:t>
      </w:r>
      <w:r>
        <w:t>городских вебинаров</w:t>
      </w:r>
      <w:r w:rsidR="00C27ED3" w:rsidRPr="00C27ED3">
        <w:t>[2</w:t>
      </w:r>
      <w:r w:rsidR="00FE3936">
        <w:t>2</w:t>
      </w:r>
      <w:r w:rsidR="00C27ED3" w:rsidRPr="00C27ED3">
        <w:t>]</w:t>
      </w:r>
      <w:r>
        <w:t>.</w:t>
      </w:r>
    </w:p>
    <w:p w14:paraId="5FCC4AF9" w14:textId="7E5F444F" w:rsidR="00C21EA4" w:rsidRDefault="00C21EA4" w:rsidP="00C21EA4">
      <w:pPr>
        <w:pStyle w:val="a5"/>
      </w:pPr>
      <w:r>
        <w:lastRenderedPageBreak/>
        <w:t xml:space="preserve">На уровне муниципальной методической службы планируется проведение постоянно действующих </w:t>
      </w:r>
      <w:r w:rsidR="002D5200">
        <w:t>веб</w:t>
      </w:r>
      <w:r>
        <w:t>инаров для учителей-предметников, руководителей образовательного учреждения, заместителей по воспитательной и учебно-воспитательной работе, классных руководителей, психологов, воспитателей дошкольных образовательных учреждений, совместителей, педагогов дополнительного образования.</w:t>
      </w:r>
    </w:p>
    <w:p w14:paraId="0975ADAD" w14:textId="1455546F" w:rsidR="00190547" w:rsidRDefault="00C21EA4" w:rsidP="00C21EA4">
      <w:pPr>
        <w:pStyle w:val="a5"/>
      </w:pPr>
      <w:r>
        <w:t>Целесообразно планировать участие представителей системы образования в региональных мероприятиях, а также организовывать подготовку педагогов к участию в конкурсах профессионального мастерства, сопровождение развития муниципальной системы образования в направлении увеличения количества лабораторий, IT-кубов, кванториумов и т. п. на основе развития и функционирования системы наставничества.</w:t>
      </w:r>
    </w:p>
    <w:p w14:paraId="2894EC9C" w14:textId="593E21E9" w:rsidR="00234AE2" w:rsidRPr="0093107B" w:rsidRDefault="00DA448F" w:rsidP="00C21EA4">
      <w:pPr>
        <w:pStyle w:val="a5"/>
      </w:pPr>
      <w:r>
        <w:t>Технологии</w:t>
      </w:r>
      <w:r w:rsidR="00776F1E">
        <w:t xml:space="preserve"> системы поддержки </w:t>
      </w:r>
      <w:r w:rsidR="00776F1E" w:rsidRPr="00776F1E">
        <w:t>организационно-методического обеспечения образовательного процесса</w:t>
      </w:r>
      <w:r w:rsidR="00F51640">
        <w:t xml:space="preserve"> в </w:t>
      </w:r>
      <w:r w:rsidR="001D052C" w:rsidRPr="00234AE2">
        <w:rPr>
          <w:noProof/>
        </w:rPr>
        <w:t>МБОУ «Коммунарская СОШ №3»</w:t>
      </w:r>
      <w:r w:rsidR="00776F1E">
        <w:t xml:space="preserve"> представлены в</w:t>
      </w:r>
      <w:r w:rsidR="00900FE3">
        <w:t xml:space="preserve"> </w:t>
      </w:r>
      <w:r w:rsidR="0093107B">
        <w:t>т</w:t>
      </w:r>
      <w:r w:rsidR="00900FE3">
        <w:t>аблице 1.</w:t>
      </w:r>
    </w:p>
    <w:p w14:paraId="7E42A8AD" w14:textId="16AFD01B" w:rsidR="00971C9E" w:rsidRPr="00F51640" w:rsidRDefault="00971C9E" w:rsidP="00971C9E">
      <w:pPr>
        <w:pStyle w:val="ac"/>
        <w:rPr>
          <w:noProof/>
        </w:rPr>
      </w:pPr>
      <w:r w:rsidRPr="004E6241">
        <w:rPr>
          <w:noProof/>
        </w:rPr>
        <w:t xml:space="preserve">Таблица 1. </w:t>
      </w:r>
      <w:r w:rsidR="00234AE2" w:rsidRPr="00234AE2">
        <w:rPr>
          <w:noProof/>
        </w:rPr>
        <w:t xml:space="preserve">Используемые современные технологии в практической деятельности учителей </w:t>
      </w:r>
      <w:bookmarkStart w:id="52" w:name="_Hlk135180423"/>
      <w:r w:rsidR="00234AE2" w:rsidRPr="00234AE2">
        <w:rPr>
          <w:noProof/>
        </w:rPr>
        <w:t>МБОУ «Коммунарская СОШ №3»</w:t>
      </w:r>
      <w:bookmarkEnd w:id="52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045"/>
        <w:gridCol w:w="4667"/>
      </w:tblGrid>
      <w:tr w:rsidR="00900FE3" w:rsidRPr="004E6241" w14:paraId="14C84A75" w14:textId="77777777" w:rsidTr="00B62314">
        <w:trPr>
          <w:trHeight w:val="567"/>
          <w:jc w:val="center"/>
        </w:trPr>
        <w:tc>
          <w:tcPr>
            <w:tcW w:w="4045" w:type="dxa"/>
            <w:vAlign w:val="center"/>
          </w:tcPr>
          <w:p w14:paraId="65735794" w14:textId="277817CA" w:rsidR="00900FE3" w:rsidRPr="007D0B6D" w:rsidRDefault="00900FE3" w:rsidP="00234AE2">
            <w:pPr>
              <w:pStyle w:val="af1"/>
              <w:rPr>
                <w:noProof/>
              </w:rPr>
            </w:pPr>
            <w:r>
              <w:rPr>
                <w:noProof/>
              </w:rPr>
              <w:t>Традиционные педагогические технологии</w:t>
            </w:r>
          </w:p>
        </w:tc>
        <w:tc>
          <w:tcPr>
            <w:tcW w:w="4667" w:type="dxa"/>
            <w:vAlign w:val="center"/>
          </w:tcPr>
          <w:p w14:paraId="14F3C3CD" w14:textId="164A5F6E" w:rsidR="00900FE3" w:rsidRPr="004E6241" w:rsidRDefault="00900FE3" w:rsidP="00BB65AB">
            <w:pPr>
              <w:pStyle w:val="a0"/>
              <w:rPr>
                <w:noProof/>
              </w:rPr>
            </w:pPr>
            <w:r>
              <w:rPr>
                <w:noProof/>
              </w:rPr>
              <w:t>Объяснительно-иллюстративные технологии обучения</w:t>
            </w:r>
          </w:p>
        </w:tc>
      </w:tr>
      <w:tr w:rsidR="00900FE3" w:rsidRPr="004E6241" w14:paraId="221B7858" w14:textId="77777777" w:rsidTr="00B62314">
        <w:trPr>
          <w:trHeight w:val="567"/>
          <w:jc w:val="center"/>
        </w:trPr>
        <w:tc>
          <w:tcPr>
            <w:tcW w:w="4045" w:type="dxa"/>
            <w:vAlign w:val="center"/>
          </w:tcPr>
          <w:p w14:paraId="19F5888C" w14:textId="77777777" w:rsidR="00900FE3" w:rsidRDefault="00900FE3" w:rsidP="00900FE3">
            <w:pPr>
              <w:pStyle w:val="af1"/>
              <w:rPr>
                <w:noProof/>
              </w:rPr>
            </w:pPr>
            <w:r>
              <w:rPr>
                <w:noProof/>
              </w:rPr>
              <w:t>Педагогические технологии</w:t>
            </w:r>
          </w:p>
          <w:p w14:paraId="7B842D8F" w14:textId="77777777" w:rsidR="00900FE3" w:rsidRDefault="00900FE3" w:rsidP="00900FE3">
            <w:pPr>
              <w:pStyle w:val="af1"/>
              <w:rPr>
                <w:noProof/>
              </w:rPr>
            </w:pPr>
            <w:r>
              <w:rPr>
                <w:noProof/>
              </w:rPr>
              <w:t>на основе личностной</w:t>
            </w:r>
          </w:p>
          <w:p w14:paraId="18D4CAD3" w14:textId="77777777" w:rsidR="00900FE3" w:rsidRDefault="00900FE3" w:rsidP="00900FE3">
            <w:pPr>
              <w:pStyle w:val="af1"/>
              <w:rPr>
                <w:noProof/>
              </w:rPr>
            </w:pPr>
            <w:r>
              <w:rPr>
                <w:noProof/>
              </w:rPr>
              <w:t>ориентации педагогического</w:t>
            </w:r>
          </w:p>
          <w:p w14:paraId="62DD1CB4" w14:textId="3675CE81" w:rsidR="00900FE3" w:rsidRPr="004E6241" w:rsidRDefault="00900FE3" w:rsidP="00900FE3">
            <w:pPr>
              <w:pStyle w:val="af1"/>
              <w:rPr>
                <w:noProof/>
              </w:rPr>
            </w:pPr>
            <w:r>
              <w:rPr>
                <w:noProof/>
              </w:rPr>
              <w:t>процесса</w:t>
            </w:r>
          </w:p>
        </w:tc>
        <w:tc>
          <w:tcPr>
            <w:tcW w:w="4667" w:type="dxa"/>
            <w:vAlign w:val="center"/>
          </w:tcPr>
          <w:p w14:paraId="657B5DCC" w14:textId="673DACB3" w:rsidR="00900FE3" w:rsidRDefault="00900FE3" w:rsidP="007A2E97">
            <w:pPr>
              <w:pStyle w:val="a0"/>
              <w:numPr>
                <w:ilvl w:val="0"/>
                <w:numId w:val="27"/>
              </w:numPr>
              <w:jc w:val="both"/>
              <w:rPr>
                <w:noProof/>
              </w:rPr>
            </w:pPr>
            <w:r>
              <w:rPr>
                <w:noProof/>
              </w:rPr>
              <w:t>педагогика сотрудничества</w:t>
            </w:r>
            <w:r w:rsidR="00E52D16">
              <w:rPr>
                <w:noProof/>
              </w:rPr>
              <w:t>;</w:t>
            </w:r>
          </w:p>
          <w:p w14:paraId="48CA3ACB" w14:textId="4417433E" w:rsidR="00900FE3" w:rsidRDefault="00900FE3" w:rsidP="007A2E97">
            <w:pPr>
              <w:pStyle w:val="a0"/>
              <w:numPr>
                <w:ilvl w:val="0"/>
                <w:numId w:val="27"/>
              </w:numPr>
              <w:jc w:val="both"/>
              <w:rPr>
                <w:noProof/>
              </w:rPr>
            </w:pPr>
            <w:r>
              <w:rPr>
                <w:noProof/>
              </w:rPr>
              <w:t>гуманно-личностная технология</w:t>
            </w:r>
            <w:r w:rsidR="00E52D16">
              <w:rPr>
                <w:noProof/>
              </w:rPr>
              <w:t>;</w:t>
            </w:r>
          </w:p>
          <w:p w14:paraId="57A31A0E" w14:textId="35DA7CD5" w:rsidR="00900FE3" w:rsidRPr="004E6241" w:rsidRDefault="00900FE3" w:rsidP="007A2E97">
            <w:pPr>
              <w:pStyle w:val="a0"/>
              <w:numPr>
                <w:ilvl w:val="0"/>
                <w:numId w:val="27"/>
              </w:numPr>
              <w:jc w:val="both"/>
              <w:rPr>
                <w:noProof/>
              </w:rPr>
            </w:pPr>
            <w:r>
              <w:rPr>
                <w:noProof/>
              </w:rPr>
              <w:t>индивидуализация, личностно-ориентированн</w:t>
            </w:r>
            <w:r w:rsidR="00CF5304">
              <w:rPr>
                <w:noProof/>
              </w:rPr>
              <w:t>ые</w:t>
            </w:r>
            <w:r>
              <w:rPr>
                <w:noProof/>
              </w:rPr>
              <w:t xml:space="preserve"> </w:t>
            </w:r>
            <w:r w:rsidR="00CF5304">
              <w:rPr>
                <w:noProof/>
              </w:rPr>
              <w:t>технологии</w:t>
            </w:r>
            <w:r w:rsidR="00E52D16">
              <w:rPr>
                <w:noProof/>
              </w:rPr>
              <w:t>.</w:t>
            </w:r>
          </w:p>
        </w:tc>
      </w:tr>
      <w:tr w:rsidR="00900FE3" w:rsidRPr="004E6241" w14:paraId="05536C28" w14:textId="77777777" w:rsidTr="00B62314">
        <w:trPr>
          <w:trHeight w:val="567"/>
          <w:jc w:val="center"/>
        </w:trPr>
        <w:tc>
          <w:tcPr>
            <w:tcW w:w="4045" w:type="dxa"/>
            <w:vAlign w:val="center"/>
          </w:tcPr>
          <w:p w14:paraId="34B47A6E" w14:textId="77777777" w:rsidR="00900FE3" w:rsidRDefault="00900FE3" w:rsidP="00900FE3">
            <w:pPr>
              <w:pStyle w:val="af1"/>
              <w:rPr>
                <w:noProof/>
              </w:rPr>
            </w:pPr>
            <w:r>
              <w:rPr>
                <w:noProof/>
              </w:rPr>
              <w:t>Педагогические технологии</w:t>
            </w:r>
          </w:p>
          <w:p w14:paraId="0AC999DE" w14:textId="77777777" w:rsidR="00900FE3" w:rsidRDefault="00900FE3" w:rsidP="00900FE3">
            <w:pPr>
              <w:pStyle w:val="af1"/>
              <w:rPr>
                <w:noProof/>
              </w:rPr>
            </w:pPr>
            <w:r>
              <w:rPr>
                <w:noProof/>
              </w:rPr>
              <w:t>на основе активизации</w:t>
            </w:r>
          </w:p>
          <w:p w14:paraId="12E498F8" w14:textId="73208D32" w:rsidR="00900FE3" w:rsidRPr="004E6241" w:rsidRDefault="00900FE3" w:rsidP="00900FE3">
            <w:pPr>
              <w:pStyle w:val="af1"/>
              <w:rPr>
                <w:noProof/>
              </w:rPr>
            </w:pPr>
            <w:r>
              <w:rPr>
                <w:noProof/>
              </w:rPr>
              <w:t>педагогического процесса</w:t>
            </w:r>
          </w:p>
        </w:tc>
        <w:tc>
          <w:tcPr>
            <w:tcW w:w="4667" w:type="dxa"/>
            <w:vAlign w:val="center"/>
          </w:tcPr>
          <w:p w14:paraId="36F27174" w14:textId="59A322B1" w:rsidR="00E52D16" w:rsidRDefault="00E52D16" w:rsidP="007A2E97">
            <w:pPr>
              <w:pStyle w:val="a0"/>
              <w:numPr>
                <w:ilvl w:val="0"/>
                <w:numId w:val="28"/>
              </w:numPr>
              <w:jc w:val="both"/>
              <w:rPr>
                <w:noProof/>
              </w:rPr>
            </w:pPr>
            <w:r>
              <w:rPr>
                <w:noProof/>
              </w:rPr>
              <w:t>игровые технологии;</w:t>
            </w:r>
          </w:p>
          <w:p w14:paraId="0DF73307" w14:textId="6276BF4F" w:rsidR="00E52D16" w:rsidRDefault="00E52D16" w:rsidP="007A2E97">
            <w:pPr>
              <w:pStyle w:val="a0"/>
              <w:numPr>
                <w:ilvl w:val="0"/>
                <w:numId w:val="28"/>
              </w:numPr>
              <w:jc w:val="both"/>
              <w:rPr>
                <w:noProof/>
              </w:rPr>
            </w:pPr>
            <w:r>
              <w:rPr>
                <w:noProof/>
              </w:rPr>
              <w:t>проблемное обучение;</w:t>
            </w:r>
          </w:p>
          <w:p w14:paraId="018BF6FD" w14:textId="05B806EF" w:rsidR="00E52D16" w:rsidRDefault="00E52D16" w:rsidP="007A2E97">
            <w:pPr>
              <w:pStyle w:val="a0"/>
              <w:numPr>
                <w:ilvl w:val="0"/>
                <w:numId w:val="28"/>
              </w:numPr>
              <w:jc w:val="both"/>
              <w:rPr>
                <w:noProof/>
              </w:rPr>
            </w:pPr>
            <w:r>
              <w:rPr>
                <w:noProof/>
              </w:rPr>
              <w:t xml:space="preserve">технологии интенсификации </w:t>
            </w:r>
            <w:r w:rsidR="008A5770">
              <w:rPr>
                <w:noProof/>
              </w:rPr>
              <w:t xml:space="preserve">процесса </w:t>
            </w:r>
            <w:r>
              <w:rPr>
                <w:noProof/>
              </w:rPr>
              <w:t>обучения на основе схем и знаковых моделей учебного материала;</w:t>
            </w:r>
          </w:p>
          <w:p w14:paraId="718EF517" w14:textId="1A4FD199" w:rsidR="00E52D16" w:rsidRDefault="00E52D16" w:rsidP="007A2E97">
            <w:pPr>
              <w:pStyle w:val="a0"/>
              <w:numPr>
                <w:ilvl w:val="0"/>
                <w:numId w:val="28"/>
              </w:numPr>
              <w:jc w:val="both"/>
              <w:rPr>
                <w:noProof/>
              </w:rPr>
            </w:pPr>
            <w:r>
              <w:rPr>
                <w:noProof/>
              </w:rPr>
              <w:t>адаптивные технологии;</w:t>
            </w:r>
          </w:p>
          <w:p w14:paraId="66CD2321" w14:textId="03289C4D" w:rsidR="00900FE3" w:rsidRPr="004E6241" w:rsidRDefault="00E52D16" w:rsidP="007A2E97">
            <w:pPr>
              <w:pStyle w:val="a0"/>
              <w:numPr>
                <w:ilvl w:val="0"/>
                <w:numId w:val="28"/>
              </w:numPr>
              <w:jc w:val="both"/>
              <w:rPr>
                <w:noProof/>
              </w:rPr>
            </w:pPr>
            <w:r>
              <w:rPr>
                <w:noProof/>
              </w:rPr>
              <w:t>погружение.</w:t>
            </w:r>
          </w:p>
        </w:tc>
      </w:tr>
      <w:tr w:rsidR="00900FE3" w:rsidRPr="004E6241" w14:paraId="74EF688A" w14:textId="77777777" w:rsidTr="00B62314">
        <w:trPr>
          <w:trHeight w:val="567"/>
          <w:jc w:val="center"/>
        </w:trPr>
        <w:tc>
          <w:tcPr>
            <w:tcW w:w="4045" w:type="dxa"/>
            <w:vAlign w:val="center"/>
          </w:tcPr>
          <w:p w14:paraId="763AB1DD" w14:textId="77777777" w:rsidR="00900FE3" w:rsidRDefault="00900FE3" w:rsidP="00900FE3">
            <w:pPr>
              <w:pStyle w:val="af1"/>
              <w:rPr>
                <w:noProof/>
              </w:rPr>
            </w:pPr>
            <w:r>
              <w:rPr>
                <w:noProof/>
              </w:rPr>
              <w:t>Педагогические технологии</w:t>
            </w:r>
          </w:p>
          <w:p w14:paraId="44C6645F" w14:textId="77777777" w:rsidR="00900FE3" w:rsidRDefault="00900FE3" w:rsidP="00900FE3">
            <w:pPr>
              <w:pStyle w:val="af1"/>
              <w:rPr>
                <w:noProof/>
              </w:rPr>
            </w:pPr>
            <w:r>
              <w:rPr>
                <w:noProof/>
              </w:rPr>
              <w:t>на основе повышения</w:t>
            </w:r>
          </w:p>
          <w:p w14:paraId="0A05585F" w14:textId="77777777" w:rsidR="00900FE3" w:rsidRDefault="00900FE3" w:rsidP="00900FE3">
            <w:pPr>
              <w:pStyle w:val="af1"/>
              <w:rPr>
                <w:noProof/>
              </w:rPr>
            </w:pPr>
            <w:r>
              <w:rPr>
                <w:noProof/>
              </w:rPr>
              <w:t>эффективности управления и</w:t>
            </w:r>
          </w:p>
          <w:p w14:paraId="0A1BEF69" w14:textId="77777777" w:rsidR="00900FE3" w:rsidRDefault="00900FE3" w:rsidP="00900FE3">
            <w:pPr>
              <w:pStyle w:val="af1"/>
              <w:rPr>
                <w:noProof/>
              </w:rPr>
            </w:pPr>
            <w:r>
              <w:rPr>
                <w:noProof/>
              </w:rPr>
              <w:lastRenderedPageBreak/>
              <w:t>организации учебного</w:t>
            </w:r>
          </w:p>
          <w:p w14:paraId="6C68EEAE" w14:textId="6CBC39C7" w:rsidR="00900FE3" w:rsidRPr="004E6241" w:rsidRDefault="00900FE3" w:rsidP="00900FE3">
            <w:pPr>
              <w:pStyle w:val="af1"/>
              <w:rPr>
                <w:noProof/>
              </w:rPr>
            </w:pPr>
            <w:r>
              <w:rPr>
                <w:noProof/>
              </w:rPr>
              <w:t>процесса</w:t>
            </w:r>
          </w:p>
        </w:tc>
        <w:tc>
          <w:tcPr>
            <w:tcW w:w="4667" w:type="dxa"/>
            <w:vAlign w:val="center"/>
          </w:tcPr>
          <w:p w14:paraId="1F05F637" w14:textId="0EF78438" w:rsidR="00E52D16" w:rsidRDefault="00E52D16" w:rsidP="007A2E97">
            <w:pPr>
              <w:pStyle w:val="a0"/>
              <w:numPr>
                <w:ilvl w:val="0"/>
                <w:numId w:val="29"/>
              </w:numPr>
              <w:jc w:val="both"/>
              <w:rPr>
                <w:noProof/>
              </w:rPr>
            </w:pPr>
            <w:r>
              <w:rPr>
                <w:noProof/>
              </w:rPr>
              <w:lastRenderedPageBreak/>
              <w:t>диалог культур;</w:t>
            </w:r>
          </w:p>
          <w:p w14:paraId="42C36064" w14:textId="48980EF7" w:rsidR="00E52D16" w:rsidRDefault="00E52D16" w:rsidP="007A2E97">
            <w:pPr>
              <w:pStyle w:val="a0"/>
              <w:numPr>
                <w:ilvl w:val="0"/>
                <w:numId w:val="29"/>
              </w:numPr>
              <w:jc w:val="both"/>
              <w:rPr>
                <w:noProof/>
              </w:rPr>
            </w:pPr>
            <w:r>
              <w:rPr>
                <w:noProof/>
              </w:rPr>
              <w:t>групповые технологии;</w:t>
            </w:r>
          </w:p>
          <w:p w14:paraId="1099733D" w14:textId="22D7A193" w:rsidR="00900FE3" w:rsidRPr="004E6241" w:rsidRDefault="00E52D16" w:rsidP="007A2E97">
            <w:pPr>
              <w:pStyle w:val="a0"/>
              <w:numPr>
                <w:ilvl w:val="0"/>
                <w:numId w:val="29"/>
              </w:numPr>
              <w:jc w:val="both"/>
              <w:rPr>
                <w:noProof/>
              </w:rPr>
            </w:pPr>
            <w:r>
              <w:rPr>
                <w:noProof/>
              </w:rPr>
              <w:lastRenderedPageBreak/>
              <w:t>коллективный способ обучения на основе диагностики</w:t>
            </w:r>
            <w:r w:rsidR="006B7EBC">
              <w:rPr>
                <w:noProof/>
              </w:rPr>
              <w:t xml:space="preserve"> </w:t>
            </w:r>
            <w:r>
              <w:rPr>
                <w:noProof/>
              </w:rPr>
              <w:t>ключевых компетентностей обучающихся.</w:t>
            </w:r>
          </w:p>
        </w:tc>
      </w:tr>
      <w:tr w:rsidR="00900FE3" w:rsidRPr="004E6241" w14:paraId="10818F3F" w14:textId="77777777" w:rsidTr="00B62314">
        <w:trPr>
          <w:trHeight w:val="567"/>
          <w:jc w:val="center"/>
        </w:trPr>
        <w:tc>
          <w:tcPr>
            <w:tcW w:w="4045" w:type="dxa"/>
            <w:vAlign w:val="center"/>
          </w:tcPr>
          <w:p w14:paraId="40FE5188" w14:textId="77777777" w:rsidR="00900FE3" w:rsidRDefault="00900FE3" w:rsidP="00900FE3">
            <w:pPr>
              <w:pStyle w:val="af1"/>
              <w:rPr>
                <w:noProof/>
              </w:rPr>
            </w:pPr>
            <w:r>
              <w:rPr>
                <w:noProof/>
              </w:rPr>
              <w:lastRenderedPageBreak/>
              <w:t>Педагогические технологии</w:t>
            </w:r>
          </w:p>
          <w:p w14:paraId="778AB701" w14:textId="77777777" w:rsidR="00900FE3" w:rsidRDefault="00900FE3" w:rsidP="00900FE3">
            <w:pPr>
              <w:pStyle w:val="af1"/>
              <w:rPr>
                <w:noProof/>
              </w:rPr>
            </w:pPr>
            <w:r>
              <w:rPr>
                <w:noProof/>
              </w:rPr>
              <w:t>на основе дидактического</w:t>
            </w:r>
          </w:p>
          <w:p w14:paraId="1F9B9115" w14:textId="77777777" w:rsidR="00900FE3" w:rsidRDefault="00900FE3" w:rsidP="00900FE3">
            <w:pPr>
              <w:pStyle w:val="af1"/>
              <w:rPr>
                <w:noProof/>
              </w:rPr>
            </w:pPr>
            <w:r>
              <w:rPr>
                <w:noProof/>
              </w:rPr>
              <w:t>усовершенствования,</w:t>
            </w:r>
          </w:p>
          <w:p w14:paraId="2E19A5E0" w14:textId="77777777" w:rsidR="00900FE3" w:rsidRDefault="00900FE3" w:rsidP="00900FE3">
            <w:pPr>
              <w:pStyle w:val="af1"/>
              <w:rPr>
                <w:noProof/>
              </w:rPr>
            </w:pPr>
            <w:r>
              <w:rPr>
                <w:noProof/>
              </w:rPr>
              <w:t>реконструирования</w:t>
            </w:r>
          </w:p>
          <w:p w14:paraId="61C6C8C7" w14:textId="28FD54A6" w:rsidR="00900FE3" w:rsidRDefault="00900FE3" w:rsidP="00900FE3">
            <w:pPr>
              <w:pStyle w:val="af1"/>
              <w:rPr>
                <w:noProof/>
              </w:rPr>
            </w:pPr>
            <w:r>
              <w:rPr>
                <w:noProof/>
              </w:rPr>
              <w:t>материала</w:t>
            </w:r>
          </w:p>
        </w:tc>
        <w:tc>
          <w:tcPr>
            <w:tcW w:w="4667" w:type="dxa"/>
            <w:vAlign w:val="center"/>
          </w:tcPr>
          <w:p w14:paraId="1CFEBF10" w14:textId="0ADB44F3" w:rsidR="00E52D16" w:rsidRDefault="00E52D16" w:rsidP="007A2E97">
            <w:pPr>
              <w:pStyle w:val="a0"/>
              <w:numPr>
                <w:ilvl w:val="0"/>
                <w:numId w:val="30"/>
              </w:numPr>
              <w:jc w:val="both"/>
              <w:rPr>
                <w:noProof/>
              </w:rPr>
            </w:pPr>
            <w:r>
              <w:rPr>
                <w:noProof/>
              </w:rPr>
              <w:t>технологии обучения математике на основе решения задач</w:t>
            </w:r>
            <w:r w:rsidR="003843BB">
              <w:rPr>
                <w:noProof/>
              </w:rPr>
              <w:t>;</w:t>
            </w:r>
          </w:p>
          <w:p w14:paraId="73F4929D" w14:textId="09E75602" w:rsidR="00E52D16" w:rsidRDefault="00E52D16" w:rsidP="007A2E97">
            <w:pPr>
              <w:pStyle w:val="a0"/>
              <w:numPr>
                <w:ilvl w:val="0"/>
                <w:numId w:val="30"/>
              </w:numPr>
              <w:jc w:val="both"/>
              <w:rPr>
                <w:noProof/>
              </w:rPr>
            </w:pPr>
            <w:r>
              <w:rPr>
                <w:noProof/>
              </w:rPr>
              <w:t>система поэтапного изучения физики</w:t>
            </w:r>
            <w:r w:rsidR="003843BB">
              <w:rPr>
                <w:noProof/>
              </w:rPr>
              <w:t>;</w:t>
            </w:r>
          </w:p>
          <w:p w14:paraId="221165F8" w14:textId="48CD5FF7" w:rsidR="00900FE3" w:rsidRPr="004E6241" w:rsidRDefault="00E52D16" w:rsidP="007A2E97">
            <w:pPr>
              <w:pStyle w:val="a0"/>
              <w:numPr>
                <w:ilvl w:val="0"/>
                <w:numId w:val="30"/>
              </w:numPr>
              <w:jc w:val="both"/>
              <w:rPr>
                <w:noProof/>
              </w:rPr>
            </w:pPr>
            <w:r>
              <w:rPr>
                <w:noProof/>
              </w:rPr>
              <w:t>система поэтапного изучения иностранного языка и други</w:t>
            </w:r>
            <w:r w:rsidR="003843BB">
              <w:rPr>
                <w:noProof/>
              </w:rPr>
              <w:t>х</w:t>
            </w:r>
            <w:r>
              <w:rPr>
                <w:noProof/>
              </w:rPr>
              <w:t xml:space="preserve"> предмет</w:t>
            </w:r>
            <w:r w:rsidR="003843BB">
              <w:rPr>
                <w:noProof/>
              </w:rPr>
              <w:t>ов.</w:t>
            </w:r>
          </w:p>
        </w:tc>
      </w:tr>
      <w:tr w:rsidR="00900FE3" w:rsidRPr="004E6241" w14:paraId="01997BC7" w14:textId="77777777" w:rsidTr="00B62314">
        <w:trPr>
          <w:trHeight w:val="567"/>
          <w:jc w:val="center"/>
        </w:trPr>
        <w:tc>
          <w:tcPr>
            <w:tcW w:w="4045" w:type="dxa"/>
            <w:vAlign w:val="center"/>
          </w:tcPr>
          <w:p w14:paraId="390C0DAA" w14:textId="77777777" w:rsidR="00900FE3" w:rsidRDefault="00900FE3" w:rsidP="00900FE3">
            <w:pPr>
              <w:pStyle w:val="af1"/>
              <w:rPr>
                <w:noProof/>
              </w:rPr>
            </w:pPr>
            <w:r>
              <w:rPr>
                <w:noProof/>
              </w:rPr>
              <w:t>Педагогические технологии</w:t>
            </w:r>
          </w:p>
          <w:p w14:paraId="39D6B26D" w14:textId="1E750A80" w:rsidR="00900FE3" w:rsidRDefault="00900FE3" w:rsidP="00900FE3">
            <w:pPr>
              <w:pStyle w:val="af1"/>
              <w:rPr>
                <w:noProof/>
              </w:rPr>
            </w:pPr>
            <w:r>
              <w:rPr>
                <w:noProof/>
              </w:rPr>
              <w:t>развивающего обучения</w:t>
            </w:r>
          </w:p>
        </w:tc>
        <w:tc>
          <w:tcPr>
            <w:tcW w:w="4667" w:type="dxa"/>
            <w:vAlign w:val="center"/>
          </w:tcPr>
          <w:p w14:paraId="084FB381" w14:textId="40452F48" w:rsidR="00E52D16" w:rsidRDefault="00E52D16" w:rsidP="007A2E97">
            <w:pPr>
              <w:pStyle w:val="a0"/>
              <w:numPr>
                <w:ilvl w:val="0"/>
                <w:numId w:val="31"/>
              </w:numPr>
              <w:jc w:val="both"/>
              <w:rPr>
                <w:noProof/>
              </w:rPr>
            </w:pPr>
            <w:r>
              <w:rPr>
                <w:noProof/>
              </w:rPr>
              <w:t>система развивающего обучения;</w:t>
            </w:r>
          </w:p>
          <w:p w14:paraId="7C87D23D" w14:textId="0180ABA3" w:rsidR="00900FE3" w:rsidRPr="004E6241" w:rsidRDefault="00E52D16" w:rsidP="007A2E97">
            <w:pPr>
              <w:pStyle w:val="a0"/>
              <w:numPr>
                <w:ilvl w:val="0"/>
                <w:numId w:val="31"/>
              </w:numPr>
              <w:jc w:val="both"/>
              <w:rPr>
                <w:noProof/>
              </w:rPr>
            </w:pPr>
            <w:r>
              <w:rPr>
                <w:noProof/>
              </w:rPr>
              <w:t>личностно-ориентированное обучение.</w:t>
            </w:r>
          </w:p>
        </w:tc>
      </w:tr>
      <w:tr w:rsidR="00900FE3" w:rsidRPr="004E6241" w14:paraId="4ED48453" w14:textId="77777777" w:rsidTr="00B62314">
        <w:trPr>
          <w:trHeight w:val="567"/>
          <w:jc w:val="center"/>
        </w:trPr>
        <w:tc>
          <w:tcPr>
            <w:tcW w:w="4045" w:type="dxa"/>
            <w:vAlign w:val="center"/>
          </w:tcPr>
          <w:p w14:paraId="581BE647" w14:textId="1650BD50" w:rsidR="00900FE3" w:rsidRDefault="00900FE3" w:rsidP="00900FE3">
            <w:pPr>
              <w:pStyle w:val="af1"/>
              <w:rPr>
                <w:noProof/>
              </w:rPr>
            </w:pPr>
            <w:r w:rsidRPr="00900FE3">
              <w:rPr>
                <w:noProof/>
              </w:rPr>
              <w:t>Интерактивные технологии</w:t>
            </w:r>
          </w:p>
        </w:tc>
        <w:tc>
          <w:tcPr>
            <w:tcW w:w="4667" w:type="dxa"/>
            <w:vAlign w:val="center"/>
          </w:tcPr>
          <w:p w14:paraId="7FD29569" w14:textId="08A7434F" w:rsidR="00E52D16" w:rsidRDefault="00E52D16" w:rsidP="007A2E97">
            <w:pPr>
              <w:pStyle w:val="a0"/>
              <w:numPr>
                <w:ilvl w:val="0"/>
                <w:numId w:val="32"/>
              </w:numPr>
              <w:jc w:val="both"/>
              <w:rPr>
                <w:noProof/>
              </w:rPr>
            </w:pPr>
            <w:r>
              <w:rPr>
                <w:noProof/>
              </w:rPr>
              <w:t>компьютерные;</w:t>
            </w:r>
          </w:p>
          <w:p w14:paraId="4CBADE65" w14:textId="23C82F00" w:rsidR="00E52D16" w:rsidRDefault="00E52D16" w:rsidP="007A2E97">
            <w:pPr>
              <w:pStyle w:val="a0"/>
              <w:numPr>
                <w:ilvl w:val="0"/>
                <w:numId w:val="32"/>
              </w:numPr>
              <w:jc w:val="both"/>
              <w:rPr>
                <w:noProof/>
              </w:rPr>
            </w:pPr>
            <w:r>
              <w:rPr>
                <w:noProof/>
              </w:rPr>
              <w:t>дистанционные;</w:t>
            </w:r>
          </w:p>
          <w:p w14:paraId="37F2AF45" w14:textId="51BFE259" w:rsidR="00E52D16" w:rsidRDefault="00E52D16" w:rsidP="007A2E97">
            <w:pPr>
              <w:pStyle w:val="a0"/>
              <w:numPr>
                <w:ilvl w:val="0"/>
                <w:numId w:val="32"/>
              </w:numPr>
              <w:jc w:val="both"/>
              <w:rPr>
                <w:noProof/>
              </w:rPr>
            </w:pPr>
            <w:r>
              <w:rPr>
                <w:noProof/>
              </w:rPr>
              <w:t>поисково-исследовательские;</w:t>
            </w:r>
          </w:p>
          <w:p w14:paraId="415E0437" w14:textId="1E609EB4" w:rsidR="00900FE3" w:rsidRPr="004E6241" w:rsidRDefault="00E52D16" w:rsidP="007A2E97">
            <w:pPr>
              <w:pStyle w:val="a0"/>
              <w:numPr>
                <w:ilvl w:val="0"/>
                <w:numId w:val="32"/>
              </w:numPr>
              <w:jc w:val="both"/>
              <w:rPr>
                <w:noProof/>
              </w:rPr>
            </w:pPr>
            <w:r>
              <w:rPr>
                <w:noProof/>
              </w:rPr>
              <w:t>проект</w:t>
            </w:r>
            <w:r w:rsidR="005F1E39">
              <w:rPr>
                <w:noProof/>
              </w:rPr>
              <w:t>ный метод</w:t>
            </w:r>
            <w:r>
              <w:rPr>
                <w:noProof/>
              </w:rPr>
              <w:t>.</w:t>
            </w:r>
          </w:p>
        </w:tc>
      </w:tr>
    </w:tbl>
    <w:p w14:paraId="541809A0" w14:textId="37D3F94E" w:rsidR="002845AB" w:rsidRDefault="002845AB" w:rsidP="00274571">
      <w:pPr>
        <w:pStyle w:val="a5"/>
        <w:rPr>
          <w:noProof/>
        </w:rPr>
      </w:pPr>
      <w:bookmarkStart w:id="53" w:name="_Toc507062322"/>
      <w:bookmarkEnd w:id="51"/>
      <w:r>
        <w:rPr>
          <w:noProof/>
        </w:rPr>
        <w:t>Компьютерные технологии включают в себя</w:t>
      </w:r>
      <w:r w:rsidR="00181628">
        <w:rPr>
          <w:noProof/>
        </w:rPr>
        <w:t xml:space="preserve"> сайт школы,</w:t>
      </w:r>
      <w:r>
        <w:rPr>
          <w:noProof/>
        </w:rPr>
        <w:t xml:space="preserve"> облачные сервисы для хранения и распространения учебных материалов</w:t>
      </w:r>
      <w:r w:rsidR="00827B9C">
        <w:rPr>
          <w:noProof/>
        </w:rPr>
        <w:t xml:space="preserve">, такие как Яндекс.Диск и </w:t>
      </w:r>
      <w:r w:rsidR="00827B9C">
        <w:rPr>
          <w:noProof/>
          <w:lang w:val="en-US"/>
        </w:rPr>
        <w:t>Google</w:t>
      </w:r>
      <w:r w:rsidR="00827B9C" w:rsidRPr="00827B9C">
        <w:rPr>
          <w:noProof/>
        </w:rPr>
        <w:t xml:space="preserve"> </w:t>
      </w:r>
      <w:r w:rsidR="00827B9C">
        <w:rPr>
          <w:noProof/>
          <w:lang w:val="en-US"/>
        </w:rPr>
        <w:t>Drive</w:t>
      </w:r>
      <w:r>
        <w:rPr>
          <w:noProof/>
        </w:rPr>
        <w:t>.</w:t>
      </w:r>
    </w:p>
    <w:p w14:paraId="2CFAC328" w14:textId="79292CF5" w:rsidR="00274571" w:rsidRPr="004528A8" w:rsidRDefault="009245E3" w:rsidP="00274571">
      <w:pPr>
        <w:pStyle w:val="a5"/>
        <w:rPr>
          <w:noProof/>
        </w:rPr>
      </w:pPr>
      <w:r>
        <w:rPr>
          <w:noProof/>
        </w:rPr>
        <w:t xml:space="preserve">Дистанционные технологии </w:t>
      </w:r>
      <w:r w:rsidR="002845AB">
        <w:rPr>
          <w:noProof/>
        </w:rPr>
        <w:t>включают в себя комплекс программного обеспечения для</w:t>
      </w:r>
      <w:r w:rsidR="007E42C2">
        <w:rPr>
          <w:noProof/>
        </w:rPr>
        <w:t xml:space="preserve"> </w:t>
      </w:r>
      <w:r w:rsidR="00046AEF">
        <w:rPr>
          <w:noProof/>
        </w:rPr>
        <w:t>организации</w:t>
      </w:r>
      <w:r w:rsidR="00385E47">
        <w:rPr>
          <w:noProof/>
        </w:rPr>
        <w:t xml:space="preserve"> образовательного процесса</w:t>
      </w:r>
      <w:r w:rsidR="00CB21ED">
        <w:rPr>
          <w:noProof/>
        </w:rPr>
        <w:t xml:space="preserve"> </w:t>
      </w:r>
      <w:r w:rsidR="00EF428D">
        <w:rPr>
          <w:noProof/>
        </w:rPr>
        <w:t>между преподавателями и учениками</w:t>
      </w:r>
      <w:r w:rsidR="00385E47">
        <w:rPr>
          <w:noProof/>
        </w:rPr>
        <w:t xml:space="preserve"> </w:t>
      </w:r>
      <w:r w:rsidR="00046AEF">
        <w:rPr>
          <w:noProof/>
        </w:rPr>
        <w:t>на расстоянии</w:t>
      </w:r>
      <w:r w:rsidR="007E42C2">
        <w:rPr>
          <w:noProof/>
        </w:rPr>
        <w:t xml:space="preserve"> </w:t>
      </w:r>
      <w:r w:rsidR="00711C3B" w:rsidRPr="004F48EB">
        <w:rPr>
          <w:noProof/>
        </w:rPr>
        <w:t>—</w:t>
      </w:r>
      <w:r w:rsidR="007E42C2">
        <w:rPr>
          <w:noProof/>
        </w:rPr>
        <w:t xml:space="preserve"> </w:t>
      </w:r>
      <w:r w:rsidR="00AE5C83">
        <w:rPr>
          <w:noProof/>
        </w:rPr>
        <w:t>элект</w:t>
      </w:r>
      <w:r w:rsidR="00B31385">
        <w:rPr>
          <w:noProof/>
        </w:rPr>
        <w:t xml:space="preserve">ронная почта, </w:t>
      </w:r>
      <w:r w:rsidR="007E42C2">
        <w:rPr>
          <w:noProof/>
        </w:rPr>
        <w:t>социальные сети, мессенджеры, а также ПО для</w:t>
      </w:r>
      <w:r w:rsidR="002845AB">
        <w:rPr>
          <w:noProof/>
        </w:rPr>
        <w:t xml:space="preserve"> проведения вебинаров</w:t>
      </w:r>
      <w:r w:rsidR="009448D8">
        <w:rPr>
          <w:noProof/>
        </w:rPr>
        <w:t xml:space="preserve">. </w:t>
      </w:r>
      <w:r w:rsidR="00ED059A">
        <w:rPr>
          <w:noProof/>
        </w:rPr>
        <w:t>Инструментарий дистанционных технологий охватывает</w:t>
      </w:r>
      <w:r w:rsidR="00163F67">
        <w:rPr>
          <w:noProof/>
        </w:rPr>
        <w:t xml:space="preserve"> разнообразные программные решения, такие как </w:t>
      </w:r>
      <w:r w:rsidR="00E25F60">
        <w:rPr>
          <w:noProof/>
        </w:rPr>
        <w:t>социальн</w:t>
      </w:r>
      <w:r w:rsidR="00BC0755">
        <w:rPr>
          <w:noProof/>
        </w:rPr>
        <w:t>ые</w:t>
      </w:r>
      <w:r w:rsidR="00E25F60">
        <w:rPr>
          <w:noProof/>
        </w:rPr>
        <w:t xml:space="preserve"> сет</w:t>
      </w:r>
      <w:r w:rsidR="00BC0755">
        <w:rPr>
          <w:noProof/>
        </w:rPr>
        <w:t>и</w:t>
      </w:r>
      <w:r w:rsidR="00E25F60">
        <w:rPr>
          <w:noProof/>
        </w:rPr>
        <w:t xml:space="preserve"> </w:t>
      </w:r>
      <w:r w:rsidR="00E25F60">
        <w:rPr>
          <w:noProof/>
          <w:lang w:val="en-US"/>
        </w:rPr>
        <w:t>VK</w:t>
      </w:r>
      <w:r w:rsidR="00BC0755">
        <w:rPr>
          <w:noProof/>
        </w:rPr>
        <w:t xml:space="preserve"> и Сферум</w:t>
      </w:r>
      <w:r w:rsidR="00E25F60" w:rsidRPr="00E25F60">
        <w:rPr>
          <w:noProof/>
        </w:rPr>
        <w:t xml:space="preserve">, </w:t>
      </w:r>
      <w:r w:rsidR="00E25F60">
        <w:rPr>
          <w:noProof/>
        </w:rPr>
        <w:t xml:space="preserve">мессенджеры </w:t>
      </w:r>
      <w:r w:rsidR="00E25F60">
        <w:rPr>
          <w:noProof/>
          <w:lang w:val="en-US"/>
        </w:rPr>
        <w:t>WhatsApp</w:t>
      </w:r>
      <w:r w:rsidR="00A77BD4" w:rsidRPr="00A77BD4">
        <w:rPr>
          <w:noProof/>
        </w:rPr>
        <w:t xml:space="preserve">, </w:t>
      </w:r>
      <w:r w:rsidR="00A77BD4">
        <w:rPr>
          <w:noProof/>
          <w:lang w:val="en-US"/>
        </w:rPr>
        <w:t>Viber</w:t>
      </w:r>
      <w:r w:rsidR="00E25F60" w:rsidRPr="00E25F60">
        <w:rPr>
          <w:noProof/>
        </w:rPr>
        <w:t xml:space="preserve"> </w:t>
      </w:r>
      <w:r w:rsidR="00E25F60">
        <w:rPr>
          <w:noProof/>
        </w:rPr>
        <w:t xml:space="preserve">и </w:t>
      </w:r>
      <w:r w:rsidR="00E25F60">
        <w:rPr>
          <w:noProof/>
          <w:lang w:val="en-US"/>
        </w:rPr>
        <w:t>Telegram</w:t>
      </w:r>
      <w:r w:rsidR="00E25F60">
        <w:rPr>
          <w:noProof/>
        </w:rPr>
        <w:t xml:space="preserve">, средства для видеоконференций </w:t>
      </w:r>
      <w:r w:rsidR="00A77BD4">
        <w:rPr>
          <w:noProof/>
          <w:lang w:val="en-US"/>
        </w:rPr>
        <w:t>Skype</w:t>
      </w:r>
      <w:r w:rsidR="00A77BD4" w:rsidRPr="00A77BD4">
        <w:rPr>
          <w:noProof/>
        </w:rPr>
        <w:t xml:space="preserve">, </w:t>
      </w:r>
      <w:r w:rsidR="00E25F60">
        <w:rPr>
          <w:noProof/>
        </w:rPr>
        <w:t>Сбер</w:t>
      </w:r>
      <w:r w:rsidR="00E25F60">
        <w:rPr>
          <w:noProof/>
          <w:lang w:val="en-US"/>
        </w:rPr>
        <w:t>Jazz</w:t>
      </w:r>
      <w:r w:rsidR="00E25F60">
        <w:rPr>
          <w:noProof/>
        </w:rPr>
        <w:t xml:space="preserve"> и</w:t>
      </w:r>
      <w:r w:rsidR="00E25F60" w:rsidRPr="00E25F60">
        <w:rPr>
          <w:noProof/>
        </w:rPr>
        <w:t xml:space="preserve"> </w:t>
      </w:r>
      <w:r w:rsidR="00E25F60">
        <w:rPr>
          <w:noProof/>
          <w:lang w:val="en-US"/>
        </w:rPr>
        <w:t>Zoom</w:t>
      </w:r>
      <w:r w:rsidR="002845AB">
        <w:rPr>
          <w:noProof/>
        </w:rPr>
        <w:t>.</w:t>
      </w:r>
    </w:p>
    <w:p w14:paraId="0759C3D1" w14:textId="6E2D48D2" w:rsidR="00D31436" w:rsidRDefault="00253180" w:rsidP="00274571">
      <w:pPr>
        <w:pStyle w:val="a5"/>
        <w:rPr>
          <w:noProof/>
        </w:rPr>
      </w:pPr>
      <w:bookmarkStart w:id="54" w:name="_Hlk135677837"/>
      <w:r>
        <w:rPr>
          <w:noProof/>
        </w:rPr>
        <w:t xml:space="preserve">На рисунке 3 представлена теоретическая модель </w:t>
      </w:r>
      <w:r w:rsidRPr="00253180">
        <w:rPr>
          <w:noProof/>
        </w:rPr>
        <w:t>поддержки организационно-методического обеспечения образовательного процесса</w:t>
      </w:r>
      <w:r w:rsidR="00B95243">
        <w:rPr>
          <w:noProof/>
        </w:rPr>
        <w:t xml:space="preserve">, реализованная с использованием методологии </w:t>
      </w:r>
      <w:r w:rsidR="00B95243">
        <w:rPr>
          <w:noProof/>
          <w:lang w:val="en-US"/>
        </w:rPr>
        <w:t>UML</w:t>
      </w:r>
      <w:r w:rsidR="00B95243">
        <w:rPr>
          <w:noProof/>
        </w:rPr>
        <w:t xml:space="preserve">. Внутри модели присутствуют 4 </w:t>
      </w:r>
      <w:r w:rsidR="00B92DA7">
        <w:rPr>
          <w:noProof/>
        </w:rPr>
        <w:t>су</w:t>
      </w:r>
      <w:r w:rsidR="00DC30CC">
        <w:rPr>
          <w:noProof/>
        </w:rPr>
        <w:t>бъекта, взаимодействующих с системой («актора»)</w:t>
      </w:r>
      <w:r w:rsidR="00B95243">
        <w:rPr>
          <w:noProof/>
        </w:rPr>
        <w:t xml:space="preserve">, </w:t>
      </w:r>
      <w:r w:rsidR="00B95243">
        <w:rPr>
          <w:noProof/>
        </w:rPr>
        <w:lastRenderedPageBreak/>
        <w:t>являющихся субъектами образовательного процесса, каждый из которых обладает взаимоотношениями с другим субъектом, а также собственным набором действий, которые он может выполнять в рамках системы.</w:t>
      </w:r>
    </w:p>
    <w:bookmarkEnd w:id="54"/>
    <w:p w14:paraId="516779A5" w14:textId="65BEF865" w:rsidR="00686737" w:rsidRDefault="00CB4E71" w:rsidP="00274571">
      <w:pPr>
        <w:pStyle w:val="a5"/>
        <w:rPr>
          <w:noProof/>
        </w:rPr>
      </w:pPr>
      <w:r>
        <w:rPr>
          <w:noProof/>
        </w:rPr>
        <w:drawing>
          <wp:inline distT="0" distB="0" distL="0" distR="0" wp14:anchorId="61F4BF5E" wp14:editId="5F175D7B">
            <wp:extent cx="5934075" cy="20002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C47758" w14:textId="2FF343BD" w:rsidR="00875347" w:rsidRPr="00511941" w:rsidRDefault="00875347" w:rsidP="00875347">
      <w:pPr>
        <w:pStyle w:val="aa"/>
      </w:pPr>
      <w:r>
        <w:t>Рисунок 3</w:t>
      </w:r>
      <w:r w:rsidRPr="002921F9">
        <w:t xml:space="preserve"> </w:t>
      </w:r>
      <w:r w:rsidRPr="00745CF8">
        <w:t>—</w:t>
      </w:r>
      <w:r w:rsidRPr="002C357F">
        <w:t xml:space="preserve"> </w:t>
      </w:r>
      <w:r w:rsidR="00253180">
        <w:rPr>
          <w:lang w:val="en-US"/>
        </w:rPr>
        <w:t>UML</w:t>
      </w:r>
      <w:r w:rsidR="00253180" w:rsidRPr="00253180">
        <w:t>-</w:t>
      </w:r>
      <w:r w:rsidRPr="008F6072">
        <w:t xml:space="preserve">модель </w:t>
      </w:r>
      <w:bookmarkStart w:id="55" w:name="_Hlk135693948"/>
      <w:r w:rsidR="00253180" w:rsidRPr="00253180">
        <w:t>поддержки организационно-методического обеспечения образовательного процесса</w:t>
      </w:r>
      <w:bookmarkEnd w:id="55"/>
    </w:p>
    <w:p w14:paraId="06A00621" w14:textId="7C5465BC" w:rsidR="00CB4E71" w:rsidRDefault="00787C23" w:rsidP="00274571">
      <w:pPr>
        <w:pStyle w:val="a5"/>
        <w:rPr>
          <w:noProof/>
        </w:rPr>
      </w:pPr>
      <w:r w:rsidRPr="00787C23">
        <w:rPr>
          <w:noProof/>
        </w:rPr>
        <w:t xml:space="preserve">На рисунке </w:t>
      </w:r>
      <w:r>
        <w:rPr>
          <w:noProof/>
        </w:rPr>
        <w:t>4</w:t>
      </w:r>
      <w:r w:rsidRPr="00787C23">
        <w:rPr>
          <w:noProof/>
        </w:rPr>
        <w:t xml:space="preserve"> представлена теоретическая модель поддержки организационно-методического обеспечения образовательного процесса, реализованная с использованием методологии </w:t>
      </w:r>
      <w:r w:rsidR="00870C3A">
        <w:rPr>
          <w:noProof/>
          <w:lang w:val="en-US"/>
        </w:rPr>
        <w:t>IDEF</w:t>
      </w:r>
      <w:r w:rsidRPr="00787C23">
        <w:rPr>
          <w:noProof/>
        </w:rPr>
        <w:t xml:space="preserve">. Внутри модели присутствуют </w:t>
      </w:r>
      <w:r w:rsidR="00616C53">
        <w:rPr>
          <w:noProof/>
        </w:rPr>
        <w:t xml:space="preserve">5 </w:t>
      </w:r>
      <w:r w:rsidR="00675C90">
        <w:rPr>
          <w:noProof/>
        </w:rPr>
        <w:t>субпроцессов</w:t>
      </w:r>
      <w:r w:rsidRPr="00787C23">
        <w:rPr>
          <w:noProof/>
        </w:rPr>
        <w:t xml:space="preserve"> образовательного процесса</w:t>
      </w:r>
      <w:r w:rsidR="0093062F">
        <w:rPr>
          <w:noProof/>
        </w:rPr>
        <w:t xml:space="preserve">, каждый из которых </w:t>
      </w:r>
      <w:r w:rsidR="00901643">
        <w:rPr>
          <w:noProof/>
        </w:rPr>
        <w:t>обладает определёнными выходными данными</w:t>
      </w:r>
      <w:r w:rsidR="00D10A20">
        <w:rPr>
          <w:noProof/>
        </w:rPr>
        <w:t xml:space="preserve"> и единым механизмом в виде преподавательского состава</w:t>
      </w:r>
      <w:r w:rsidRPr="00787C23">
        <w:rPr>
          <w:noProof/>
        </w:rPr>
        <w:t>.</w:t>
      </w:r>
    </w:p>
    <w:p w14:paraId="5DA89F65" w14:textId="0C9B7810" w:rsidR="00CB4E71" w:rsidRDefault="00616C53" w:rsidP="00274571">
      <w:pPr>
        <w:pStyle w:val="a5"/>
        <w:rPr>
          <w:noProof/>
        </w:rPr>
      </w:pPr>
      <w:r>
        <w:rPr>
          <w:noProof/>
        </w:rPr>
        <w:lastRenderedPageBreak/>
        <w:drawing>
          <wp:inline distT="0" distB="0" distL="0" distR="0" wp14:anchorId="0262BCD5" wp14:editId="7DBE94F2">
            <wp:extent cx="5207151" cy="334327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001" cy="3351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884AC3" w14:textId="0F67FCDD" w:rsidR="00875347" w:rsidRPr="00511941" w:rsidRDefault="00875347" w:rsidP="00875347">
      <w:pPr>
        <w:pStyle w:val="aa"/>
      </w:pPr>
      <w:r>
        <w:t xml:space="preserve">Рисунок </w:t>
      </w:r>
      <w:bookmarkStart w:id="56" w:name="_Hlk135679933"/>
      <w:r>
        <w:t>4</w:t>
      </w:r>
      <w:r w:rsidRPr="002921F9">
        <w:t xml:space="preserve"> </w:t>
      </w:r>
      <w:r w:rsidRPr="00745CF8">
        <w:t>—</w:t>
      </w:r>
      <w:r w:rsidRPr="002C357F">
        <w:t xml:space="preserve"> </w:t>
      </w:r>
      <w:bookmarkEnd w:id="56"/>
      <w:r w:rsidR="00253180">
        <w:rPr>
          <w:lang w:val="en-US"/>
        </w:rPr>
        <w:t>IDEF</w:t>
      </w:r>
      <w:r w:rsidR="00253180" w:rsidRPr="00253180">
        <w:t>0-</w:t>
      </w:r>
      <w:r w:rsidRPr="008F6072">
        <w:t xml:space="preserve">модель </w:t>
      </w:r>
      <w:r w:rsidR="00253180" w:rsidRPr="00253180">
        <w:t xml:space="preserve">поддержки </w:t>
      </w:r>
      <w:bookmarkStart w:id="57" w:name="_Hlk135680055"/>
      <w:r w:rsidR="00253180" w:rsidRPr="00253180">
        <w:t>организационно-методического обеспечения образовательного процесса</w:t>
      </w:r>
      <w:bookmarkEnd w:id="57"/>
    </w:p>
    <w:p w14:paraId="26594925" w14:textId="32740F68" w:rsidR="00CB4E71" w:rsidRPr="00D31436" w:rsidRDefault="00CB4E71" w:rsidP="00274571">
      <w:pPr>
        <w:pStyle w:val="a5"/>
        <w:rPr>
          <w:noProof/>
        </w:rPr>
      </w:pPr>
      <w:r>
        <w:rPr>
          <w:noProof/>
        </w:rPr>
        <w:t>Таким образом,</w:t>
      </w:r>
      <w:r w:rsidR="002D034A">
        <w:rPr>
          <w:noProof/>
        </w:rPr>
        <w:t xml:space="preserve"> данные модели демонстрируют различные аспекты</w:t>
      </w:r>
      <w:r w:rsidR="00F7521B">
        <w:rPr>
          <w:noProof/>
        </w:rPr>
        <w:t xml:space="preserve"> поддержки</w:t>
      </w:r>
      <w:r w:rsidR="00F7521B" w:rsidRPr="00F7521B">
        <w:t xml:space="preserve"> </w:t>
      </w:r>
      <w:r w:rsidR="00F7521B" w:rsidRPr="00253180">
        <w:t>организационно-методического обеспечения образовательного процесса</w:t>
      </w:r>
      <w:r w:rsidR="00F7521B">
        <w:t xml:space="preserve"> в образовательном учреждении.</w:t>
      </w:r>
    </w:p>
    <w:p w14:paraId="2D48C1AA" w14:textId="1131579C" w:rsidR="00C67C78" w:rsidRPr="004E6241" w:rsidRDefault="00C67C78" w:rsidP="00B0233C">
      <w:pPr>
        <w:pStyle w:val="a7"/>
        <w:rPr>
          <w:noProof/>
        </w:rPr>
      </w:pPr>
      <w:bookmarkStart w:id="58" w:name="_Toc135694606"/>
      <w:r w:rsidRPr="004E6241">
        <w:rPr>
          <w:noProof/>
        </w:rPr>
        <w:t>2.</w:t>
      </w:r>
      <w:r w:rsidR="00EA1465" w:rsidRPr="004E6241">
        <w:rPr>
          <w:noProof/>
        </w:rPr>
        <w:t>2</w:t>
      </w:r>
      <w:r w:rsidRPr="004E6241">
        <w:rPr>
          <w:noProof/>
        </w:rPr>
        <w:t xml:space="preserve">. </w:t>
      </w:r>
      <w:bookmarkEnd w:id="53"/>
      <w:r w:rsidR="00EA1465" w:rsidRPr="004E6241">
        <w:rPr>
          <w:noProof/>
        </w:rPr>
        <w:t xml:space="preserve">Модель поддержки </w:t>
      </w:r>
      <w:bookmarkStart w:id="59" w:name="_Hlk135161862"/>
      <w:r w:rsidR="00EA1465" w:rsidRPr="004E6241">
        <w:rPr>
          <w:noProof/>
        </w:rPr>
        <w:t>организационно-методического обеспечения образовательного процесса</w:t>
      </w:r>
      <w:bookmarkEnd w:id="59"/>
      <w:r w:rsidR="00EA1465" w:rsidRPr="004E6241">
        <w:rPr>
          <w:noProof/>
        </w:rPr>
        <w:t xml:space="preserve"> школы с использованием школьного терминала самообслуживания</w:t>
      </w:r>
      <w:bookmarkEnd w:id="58"/>
    </w:p>
    <w:p w14:paraId="59E81F04" w14:textId="5109B694" w:rsidR="008C0B83" w:rsidRDefault="00E97B27" w:rsidP="00CB7D66">
      <w:pPr>
        <w:pStyle w:val="a5"/>
        <w:rPr>
          <w:noProof/>
        </w:rPr>
      </w:pPr>
      <w:r>
        <w:rPr>
          <w:noProof/>
        </w:rPr>
        <w:t xml:space="preserve">Для проектирования </w:t>
      </w:r>
      <w:r w:rsidR="00394385">
        <w:rPr>
          <w:noProof/>
        </w:rPr>
        <w:t xml:space="preserve">схематической </w:t>
      </w:r>
      <w:r>
        <w:rPr>
          <w:noProof/>
        </w:rPr>
        <w:t>модели поддержки организационно-методического обеспечения образовательного процесса школы с использованием школьного терминала самоо</w:t>
      </w:r>
      <w:r w:rsidR="00855AA7">
        <w:rPr>
          <w:noProof/>
        </w:rPr>
        <w:t>бс</w:t>
      </w:r>
      <w:r>
        <w:rPr>
          <w:noProof/>
        </w:rPr>
        <w:t xml:space="preserve">луживания </w:t>
      </w:r>
      <w:r w:rsidR="00B4112F">
        <w:rPr>
          <w:noProof/>
        </w:rPr>
        <w:t>был</w:t>
      </w:r>
      <w:r w:rsidR="007024C9">
        <w:rPr>
          <w:noProof/>
        </w:rPr>
        <w:t>и</w:t>
      </w:r>
      <w:r w:rsidR="00B4112F">
        <w:rPr>
          <w:noProof/>
        </w:rPr>
        <w:t xml:space="preserve"> выбран</w:t>
      </w:r>
      <w:r w:rsidR="007024C9">
        <w:rPr>
          <w:noProof/>
        </w:rPr>
        <w:t>ы</w:t>
      </w:r>
      <w:r w:rsidR="00B4112F">
        <w:rPr>
          <w:noProof/>
        </w:rPr>
        <w:t xml:space="preserve"> </w:t>
      </w:r>
      <w:r w:rsidR="007024C9">
        <w:rPr>
          <w:noProof/>
        </w:rPr>
        <w:t>методологии</w:t>
      </w:r>
      <w:r w:rsidR="00B4112F">
        <w:rPr>
          <w:noProof/>
        </w:rPr>
        <w:t xml:space="preserve"> моделирования </w:t>
      </w:r>
      <w:r w:rsidR="00B4112F">
        <w:rPr>
          <w:noProof/>
          <w:lang w:val="en-US"/>
        </w:rPr>
        <w:t>UML</w:t>
      </w:r>
      <w:r w:rsidR="007024C9">
        <w:rPr>
          <w:noProof/>
        </w:rPr>
        <w:t xml:space="preserve"> и </w:t>
      </w:r>
      <w:r w:rsidR="007024C9">
        <w:rPr>
          <w:noProof/>
          <w:lang w:val="en-US"/>
        </w:rPr>
        <w:t>IDEF</w:t>
      </w:r>
      <w:r w:rsidR="00B4112F" w:rsidRPr="00B4112F">
        <w:rPr>
          <w:noProof/>
        </w:rPr>
        <w:t>.</w:t>
      </w:r>
    </w:p>
    <w:p w14:paraId="7CAE1A23" w14:textId="4977CFE0" w:rsidR="00CB7D66" w:rsidRDefault="00CB7D66" w:rsidP="00CB7D66">
      <w:pPr>
        <w:pStyle w:val="a5"/>
        <w:rPr>
          <w:noProof/>
        </w:rPr>
      </w:pPr>
      <w:r>
        <w:rPr>
          <w:noProof/>
        </w:rPr>
        <w:t>На рисунке</w:t>
      </w:r>
      <w:r w:rsidR="00681E80">
        <w:rPr>
          <w:noProof/>
        </w:rPr>
        <w:t xml:space="preserve"> 5</w:t>
      </w:r>
      <w:r w:rsidR="007A6B4C">
        <w:rPr>
          <w:noProof/>
        </w:rPr>
        <w:t xml:space="preserve"> </w:t>
      </w:r>
      <w:r w:rsidR="007A6B4C" w:rsidRPr="007A6B4C">
        <w:rPr>
          <w:noProof/>
        </w:rPr>
        <w:t>представлена модель поддержки организационно-методического обеспечения образовательного процесса</w:t>
      </w:r>
      <w:r w:rsidR="007A6B4C">
        <w:rPr>
          <w:noProof/>
        </w:rPr>
        <w:t xml:space="preserve"> с использованием терминала самообслуживания</w:t>
      </w:r>
      <w:r w:rsidR="007A6B4C" w:rsidRPr="007A6B4C">
        <w:rPr>
          <w:noProof/>
        </w:rPr>
        <w:t xml:space="preserve">, реализованная с использованием методологии </w:t>
      </w:r>
      <w:r w:rsidR="007A6B4C" w:rsidRPr="007A6B4C">
        <w:rPr>
          <w:noProof/>
        </w:rPr>
        <w:lastRenderedPageBreak/>
        <w:t xml:space="preserve">UML. </w:t>
      </w:r>
      <w:bookmarkStart w:id="60" w:name="_Hlk135680558"/>
      <w:r w:rsidR="007A6B4C">
        <w:rPr>
          <w:noProof/>
        </w:rPr>
        <w:t xml:space="preserve">В данной модели наглядно </w:t>
      </w:r>
      <w:bookmarkStart w:id="61" w:name="_Hlk135680553"/>
      <w:r w:rsidR="00372D73">
        <w:rPr>
          <w:noProof/>
        </w:rPr>
        <w:t>показан</w:t>
      </w:r>
      <w:r w:rsidR="006950C3">
        <w:rPr>
          <w:noProof/>
        </w:rPr>
        <w:t xml:space="preserve">ы </w:t>
      </w:r>
      <w:r w:rsidR="00050D58">
        <w:rPr>
          <w:noProof/>
        </w:rPr>
        <w:t>задачи</w:t>
      </w:r>
      <w:r w:rsidR="006950C3">
        <w:rPr>
          <w:noProof/>
        </w:rPr>
        <w:t>, которые</w:t>
      </w:r>
      <w:r w:rsidR="00050D58">
        <w:rPr>
          <w:noProof/>
        </w:rPr>
        <w:t xml:space="preserve"> могут </w:t>
      </w:r>
      <w:r w:rsidR="006950C3">
        <w:rPr>
          <w:noProof/>
        </w:rPr>
        <w:t>выполняться</w:t>
      </w:r>
      <w:r w:rsidR="007A6B4C">
        <w:rPr>
          <w:noProof/>
        </w:rPr>
        <w:t xml:space="preserve"> </w:t>
      </w:r>
      <w:r w:rsidR="006950C3">
        <w:rPr>
          <w:noProof/>
        </w:rPr>
        <w:t xml:space="preserve">с использованием </w:t>
      </w:r>
      <w:r w:rsidR="007A6B4C">
        <w:rPr>
          <w:noProof/>
        </w:rPr>
        <w:t>терминал</w:t>
      </w:r>
      <w:r w:rsidR="006950C3">
        <w:rPr>
          <w:noProof/>
        </w:rPr>
        <w:t>ом</w:t>
      </w:r>
      <w:r w:rsidR="00050D58">
        <w:rPr>
          <w:noProof/>
        </w:rPr>
        <w:t xml:space="preserve"> самообслуживания</w:t>
      </w:r>
      <w:bookmarkEnd w:id="61"/>
      <w:r w:rsidR="006950C3">
        <w:rPr>
          <w:noProof/>
        </w:rPr>
        <w:t xml:space="preserve"> каждым из участников образовательного процесса</w:t>
      </w:r>
      <w:r w:rsidR="00050D58">
        <w:rPr>
          <w:noProof/>
        </w:rPr>
        <w:t>.</w:t>
      </w:r>
      <w:bookmarkEnd w:id="60"/>
      <w:r w:rsidR="00050D58">
        <w:rPr>
          <w:noProof/>
        </w:rPr>
        <w:t xml:space="preserve"> Также модель демонстрирует, что терминал</w:t>
      </w:r>
      <w:r w:rsidR="007A6B4C">
        <w:rPr>
          <w:noProof/>
        </w:rPr>
        <w:t xml:space="preserve"> выступает в образовательном процессе в качестве посредника</w:t>
      </w:r>
      <w:r w:rsidR="00637E0D">
        <w:rPr>
          <w:noProof/>
        </w:rPr>
        <w:t xml:space="preserve"> между остальными субъектами</w:t>
      </w:r>
      <w:r w:rsidR="00F62085">
        <w:rPr>
          <w:noProof/>
        </w:rPr>
        <w:t xml:space="preserve"> процесса</w:t>
      </w:r>
      <w:r w:rsidR="007A6B4C">
        <w:rPr>
          <w:noProof/>
        </w:rPr>
        <w:t>.</w:t>
      </w:r>
    </w:p>
    <w:p w14:paraId="0E2FDD00" w14:textId="57258E08" w:rsidR="00CB7D66" w:rsidRDefault="00CB7D66" w:rsidP="00CB7D66">
      <w:pPr>
        <w:pStyle w:val="a5"/>
        <w:rPr>
          <w:noProof/>
        </w:rPr>
      </w:pPr>
      <w:r>
        <w:rPr>
          <w:noProof/>
        </w:rPr>
        <w:drawing>
          <wp:inline distT="0" distB="0" distL="0" distR="0" wp14:anchorId="670674EB" wp14:editId="395C55ED">
            <wp:extent cx="5934075" cy="277177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C6B780" w14:textId="2EA4F685" w:rsidR="00681E80" w:rsidRDefault="00681E80" w:rsidP="00047DCB">
      <w:pPr>
        <w:pStyle w:val="aa"/>
      </w:pPr>
      <w:bookmarkStart w:id="62" w:name="_Hlk135679949"/>
      <w:r>
        <w:rPr>
          <w:noProof/>
        </w:rPr>
        <w:t xml:space="preserve">Рисунок </w:t>
      </w:r>
      <w:r>
        <w:t>5</w:t>
      </w:r>
      <w:bookmarkStart w:id="63" w:name="_Hlk135679941"/>
      <w:r w:rsidRPr="002921F9">
        <w:t xml:space="preserve"> </w:t>
      </w:r>
      <w:bookmarkEnd w:id="63"/>
      <w:r w:rsidRPr="00745CF8">
        <w:t>—</w:t>
      </w:r>
      <w:r>
        <w:t xml:space="preserve"> </w:t>
      </w:r>
      <w:r w:rsidR="003A4E6C" w:rsidRPr="003A4E6C">
        <w:t>UML-модель поддержки организационно-методического обеспечения образовательного процесса</w:t>
      </w:r>
      <w:r w:rsidR="003A4E6C">
        <w:t xml:space="preserve"> с использованием терминала самообслуживания</w:t>
      </w:r>
    </w:p>
    <w:p w14:paraId="68D97072" w14:textId="6E9CA578" w:rsidR="00681E80" w:rsidRPr="00D34C1A" w:rsidRDefault="00681E80" w:rsidP="00CB7D66">
      <w:pPr>
        <w:pStyle w:val="a5"/>
        <w:rPr>
          <w:noProof/>
        </w:rPr>
      </w:pPr>
      <w:r>
        <w:rPr>
          <w:noProof/>
        </w:rPr>
        <w:t>На рисунке 6</w:t>
      </w:r>
      <w:r w:rsidR="009024D6">
        <w:rPr>
          <w:noProof/>
        </w:rPr>
        <w:t xml:space="preserve"> </w:t>
      </w:r>
      <w:r w:rsidR="009024D6" w:rsidRPr="009024D6">
        <w:rPr>
          <w:noProof/>
        </w:rPr>
        <w:t xml:space="preserve">представлена модель поддержки организационно-методического обеспечения образовательного процесса с использованием терминала самообслуживания, реализованная с использованием методологии </w:t>
      </w:r>
      <w:r w:rsidR="009024D6">
        <w:rPr>
          <w:noProof/>
          <w:lang w:val="en-US"/>
        </w:rPr>
        <w:t>IDEF</w:t>
      </w:r>
      <w:r w:rsidR="009024D6" w:rsidRPr="009024D6">
        <w:rPr>
          <w:noProof/>
        </w:rPr>
        <w:t>0.</w:t>
      </w:r>
      <w:r w:rsidR="00D34C1A" w:rsidRPr="00D34C1A">
        <w:rPr>
          <w:noProof/>
        </w:rPr>
        <w:t xml:space="preserve"> </w:t>
      </w:r>
      <w:r w:rsidR="004B3BEA">
        <w:rPr>
          <w:noProof/>
        </w:rPr>
        <w:t>Данная модель отоб</w:t>
      </w:r>
      <w:r w:rsidR="006602D6">
        <w:rPr>
          <w:noProof/>
        </w:rPr>
        <w:t>р</w:t>
      </w:r>
      <w:r w:rsidR="004B3BEA">
        <w:rPr>
          <w:noProof/>
        </w:rPr>
        <w:t>ажает процессы, которые могут быть делегированы терминалу самообслуживания.</w:t>
      </w:r>
    </w:p>
    <w:bookmarkEnd w:id="62"/>
    <w:p w14:paraId="734374B8" w14:textId="3E77FF2A" w:rsidR="00681E80" w:rsidRDefault="00681E80" w:rsidP="00FF0A0A">
      <w:pPr>
        <w:pStyle w:val="a5"/>
        <w:rPr>
          <w:noProof/>
          <w:color w:val="BF8F00" w:themeColor="accent4" w:themeShade="BF"/>
        </w:rPr>
      </w:pPr>
      <w:r>
        <w:rPr>
          <w:noProof/>
          <w:color w:val="BF8F00" w:themeColor="accent4" w:themeShade="BF"/>
        </w:rPr>
        <w:lastRenderedPageBreak/>
        <w:drawing>
          <wp:inline distT="0" distB="0" distL="0" distR="0" wp14:anchorId="1C84B538" wp14:editId="5C8FB3CD">
            <wp:extent cx="5939790" cy="3807558"/>
            <wp:effectExtent l="0" t="0" r="3810" b="254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807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617746" w14:textId="00DF51F0" w:rsidR="00681E80" w:rsidRPr="00CB7D66" w:rsidRDefault="00681E80" w:rsidP="00047DCB">
      <w:pPr>
        <w:pStyle w:val="aa"/>
        <w:rPr>
          <w:noProof/>
        </w:rPr>
      </w:pPr>
      <w:r>
        <w:rPr>
          <w:noProof/>
        </w:rPr>
        <w:t xml:space="preserve">Рисунок </w:t>
      </w:r>
      <w:r>
        <w:t>6</w:t>
      </w:r>
      <w:r w:rsidRPr="002921F9">
        <w:t xml:space="preserve"> </w:t>
      </w:r>
      <w:r w:rsidRPr="00745CF8">
        <w:t>—</w:t>
      </w:r>
      <w:r>
        <w:t xml:space="preserve"> </w:t>
      </w:r>
      <w:r w:rsidR="00D76D9A">
        <w:rPr>
          <w:lang w:val="en-US"/>
        </w:rPr>
        <w:t>IDEF</w:t>
      </w:r>
      <w:r w:rsidR="00D76D9A" w:rsidRPr="00D76D9A">
        <w:t>0</w:t>
      </w:r>
      <w:r w:rsidR="00D76D9A" w:rsidRPr="003A4E6C">
        <w:t xml:space="preserve">-модель поддержки </w:t>
      </w:r>
      <w:bookmarkStart w:id="64" w:name="_Hlk135692638"/>
      <w:r w:rsidR="00D76D9A" w:rsidRPr="003A4E6C">
        <w:t>организационно-методического обеспечения образовательного процесса</w:t>
      </w:r>
      <w:r w:rsidR="00D76D9A">
        <w:t xml:space="preserve"> с использованием терминала самообслуживания</w:t>
      </w:r>
      <w:bookmarkEnd w:id="64"/>
    </w:p>
    <w:p w14:paraId="68C43284" w14:textId="77777777" w:rsidR="007721C1" w:rsidRDefault="007721C1" w:rsidP="007721C1">
      <w:pPr>
        <w:pStyle w:val="a7"/>
        <w:rPr>
          <w:noProof/>
        </w:rPr>
      </w:pPr>
      <w:bookmarkStart w:id="65" w:name="_Toc135694607"/>
      <w:r>
        <w:rPr>
          <w:noProof/>
        </w:rPr>
        <w:t>Выводы</w:t>
      </w:r>
      <w:bookmarkEnd w:id="65"/>
    </w:p>
    <w:p w14:paraId="390323D9" w14:textId="77FDA101" w:rsidR="00551C50" w:rsidRPr="004E6241" w:rsidRDefault="005D5C85" w:rsidP="0036010E">
      <w:pPr>
        <w:pStyle w:val="a5"/>
        <w:rPr>
          <w:noProof/>
        </w:rPr>
      </w:pPr>
      <w:r>
        <w:rPr>
          <w:noProof/>
        </w:rPr>
        <w:t xml:space="preserve">В результате </w:t>
      </w:r>
      <w:r w:rsidR="009F5386">
        <w:rPr>
          <w:noProof/>
        </w:rPr>
        <w:t xml:space="preserve">проектирования модели поддержки </w:t>
      </w:r>
      <w:r w:rsidR="009F5386" w:rsidRPr="003A4E6C">
        <w:t>организационно-методического обеспечения образовательного процесса</w:t>
      </w:r>
      <w:r w:rsidR="009F5386">
        <w:t xml:space="preserve"> с использованием терминала самообслуживания был </w:t>
      </w:r>
      <w:r w:rsidR="00FE7F99">
        <w:t>сделан вывод, что использование терминала снижает нагрузку на персонал образовательного учреждения</w:t>
      </w:r>
      <w:r w:rsidR="0064266F">
        <w:t xml:space="preserve"> за счёт автоматизации некоторых задач</w:t>
      </w:r>
      <w:r w:rsidR="00487153">
        <w:t xml:space="preserve"> по распространению информации</w:t>
      </w:r>
      <w:r>
        <w:rPr>
          <w:noProof/>
        </w:rPr>
        <w:t>. Следовательно, можно сформулировать практическую рекомендацию по внедрению данной модели в образовательный</w:t>
      </w:r>
      <w:r>
        <w:rPr>
          <w:noProof/>
        </w:rPr>
        <w:tab/>
        <w:t>процесс:</w:t>
      </w:r>
      <w:r w:rsidR="00D05641">
        <w:rPr>
          <w:noProof/>
        </w:rPr>
        <w:t xml:space="preserve"> </w:t>
      </w:r>
      <w:r w:rsidR="008E5126">
        <w:rPr>
          <w:noProof/>
        </w:rPr>
        <w:t>«</w:t>
      </w:r>
      <w:r w:rsidR="001F0481">
        <w:rPr>
          <w:noProof/>
        </w:rPr>
        <w:t>В процессе</w:t>
      </w:r>
      <w:r w:rsidR="008E5126">
        <w:rPr>
          <w:noProof/>
        </w:rPr>
        <w:t xml:space="preserve"> внедрени</w:t>
      </w:r>
      <w:r w:rsidR="001F0481">
        <w:rPr>
          <w:noProof/>
        </w:rPr>
        <w:t>я</w:t>
      </w:r>
      <w:r w:rsidR="008E5126">
        <w:rPr>
          <w:noProof/>
        </w:rPr>
        <w:t xml:space="preserve"> терминала самообслуживания р</w:t>
      </w:r>
      <w:r w:rsidR="009F5386">
        <w:rPr>
          <w:noProof/>
        </w:rPr>
        <w:t>екомендуется</w:t>
      </w:r>
      <w:r w:rsidR="00C821DA">
        <w:rPr>
          <w:noProof/>
        </w:rPr>
        <w:t xml:space="preserve"> </w:t>
      </w:r>
      <w:r w:rsidR="001F0481">
        <w:rPr>
          <w:noProof/>
        </w:rPr>
        <w:t>подготовить инструкцию по использованию устройства</w:t>
      </w:r>
      <w:r w:rsidR="00182826">
        <w:rPr>
          <w:noProof/>
        </w:rPr>
        <w:t>,</w:t>
      </w:r>
      <w:r w:rsidR="001F0481">
        <w:rPr>
          <w:noProof/>
        </w:rPr>
        <w:t xml:space="preserve"> </w:t>
      </w:r>
      <w:r w:rsidR="00C821DA">
        <w:rPr>
          <w:noProof/>
        </w:rPr>
        <w:t xml:space="preserve">обеспечить непрерывную интеграцию устройства с информационной системой и базой данных </w:t>
      </w:r>
      <w:r w:rsidR="00C821DA">
        <w:rPr>
          <w:noProof/>
        </w:rPr>
        <w:lastRenderedPageBreak/>
        <w:t>образовательного учреждения</w:t>
      </w:r>
      <w:r w:rsidR="00182826">
        <w:rPr>
          <w:noProof/>
        </w:rPr>
        <w:t xml:space="preserve">, а также убедиться в </w:t>
      </w:r>
      <w:r w:rsidR="00CF00E0">
        <w:rPr>
          <w:noProof/>
        </w:rPr>
        <w:t>достаточ</w:t>
      </w:r>
      <w:r w:rsidR="00182826">
        <w:rPr>
          <w:noProof/>
        </w:rPr>
        <w:t>ности наполнения базы данных</w:t>
      </w:r>
      <w:r w:rsidR="006E6A17">
        <w:rPr>
          <w:noProof/>
        </w:rPr>
        <w:t xml:space="preserve"> </w:t>
      </w:r>
      <w:r w:rsidR="00EB4256">
        <w:rPr>
          <w:noProof/>
        </w:rPr>
        <w:t xml:space="preserve">актуальной и </w:t>
      </w:r>
      <w:r w:rsidR="006E6A17">
        <w:rPr>
          <w:noProof/>
        </w:rPr>
        <w:t>релевантной</w:t>
      </w:r>
      <w:r w:rsidR="00182826">
        <w:rPr>
          <w:noProof/>
        </w:rPr>
        <w:t xml:space="preserve"> информацией</w:t>
      </w:r>
      <w:r w:rsidR="008E5126">
        <w:rPr>
          <w:noProof/>
        </w:rPr>
        <w:t>»</w:t>
      </w:r>
      <w:r w:rsidR="0036010E">
        <w:rPr>
          <w:noProof/>
        </w:rPr>
        <w:t>.</w:t>
      </w:r>
    </w:p>
    <w:p w14:paraId="4883057D" w14:textId="77777777" w:rsidR="00924BD3" w:rsidRPr="004E6241" w:rsidRDefault="00221464" w:rsidP="005A250E">
      <w:pPr>
        <w:pStyle w:val="-"/>
        <w:rPr>
          <w:rFonts w:eastAsia="Andale Sans UI"/>
          <w:bCs/>
          <w:noProof/>
          <w:color w:val="000000"/>
          <w:kern w:val="1"/>
          <w:lang w:eastAsia="ar-SA"/>
        </w:rPr>
      </w:pPr>
      <w:bookmarkStart w:id="66" w:name="_Toc482648641"/>
      <w:bookmarkStart w:id="67" w:name="_Toc507062325"/>
      <w:bookmarkStart w:id="68" w:name="_Toc135694608"/>
      <w:r w:rsidRPr="004E6241">
        <w:rPr>
          <w:noProof/>
        </w:rPr>
        <w:lastRenderedPageBreak/>
        <w:t>Заклю</w:t>
      </w:r>
      <w:r w:rsidR="00924BD3" w:rsidRPr="004E6241">
        <w:rPr>
          <w:noProof/>
        </w:rPr>
        <w:t>чение</w:t>
      </w:r>
      <w:bookmarkEnd w:id="66"/>
      <w:bookmarkEnd w:id="67"/>
      <w:bookmarkEnd w:id="68"/>
    </w:p>
    <w:p w14:paraId="65765517" w14:textId="45E8C32E" w:rsidR="00930A5D" w:rsidRDefault="00924BD3" w:rsidP="001A0C5A">
      <w:pPr>
        <w:pStyle w:val="a5"/>
        <w:rPr>
          <w:noProof/>
          <w:lang w:eastAsia="ar-SA"/>
        </w:rPr>
      </w:pPr>
      <w:r w:rsidRPr="004E6241">
        <w:rPr>
          <w:noProof/>
          <w:lang w:eastAsia="ar-SA"/>
        </w:rPr>
        <w:t>Подвед</w:t>
      </w:r>
      <w:r w:rsidR="00595751">
        <w:rPr>
          <w:noProof/>
          <w:lang w:eastAsia="ar-SA"/>
        </w:rPr>
        <w:t>ё</w:t>
      </w:r>
      <w:r w:rsidRPr="004E6241">
        <w:rPr>
          <w:noProof/>
          <w:lang w:eastAsia="ar-SA"/>
        </w:rPr>
        <w:t xml:space="preserve">м итоги </w:t>
      </w:r>
      <w:r w:rsidR="00FA6F6D">
        <w:rPr>
          <w:noProof/>
          <w:lang w:eastAsia="ar-SA"/>
        </w:rPr>
        <w:t xml:space="preserve">исследования, </w:t>
      </w:r>
      <w:r w:rsidRPr="004E6241">
        <w:rPr>
          <w:noProof/>
          <w:lang w:eastAsia="ar-SA"/>
        </w:rPr>
        <w:t>провед</w:t>
      </w:r>
      <w:r w:rsidR="001E6D8C">
        <w:rPr>
          <w:noProof/>
          <w:lang w:eastAsia="ar-SA"/>
        </w:rPr>
        <w:t>ё</w:t>
      </w:r>
      <w:r w:rsidRPr="004E6241">
        <w:rPr>
          <w:noProof/>
          <w:lang w:eastAsia="ar-SA"/>
        </w:rPr>
        <w:t>нного</w:t>
      </w:r>
      <w:r w:rsidR="00FA6F6D">
        <w:rPr>
          <w:noProof/>
          <w:lang w:eastAsia="ar-SA"/>
        </w:rPr>
        <w:t xml:space="preserve"> в рамках</w:t>
      </w:r>
      <w:r w:rsidRPr="004E6241">
        <w:rPr>
          <w:noProof/>
          <w:lang w:eastAsia="ar-SA"/>
        </w:rPr>
        <w:t xml:space="preserve"> </w:t>
      </w:r>
      <w:r w:rsidR="00844F24" w:rsidRPr="004E6241">
        <w:rPr>
          <w:noProof/>
          <w:color w:val="000000" w:themeColor="text1"/>
          <w:lang w:eastAsia="ar-SA"/>
        </w:rPr>
        <w:t>выпускно</w:t>
      </w:r>
      <w:r w:rsidR="00FA6F6D">
        <w:rPr>
          <w:noProof/>
          <w:color w:val="000000" w:themeColor="text1"/>
          <w:lang w:eastAsia="ar-SA"/>
        </w:rPr>
        <w:t>й</w:t>
      </w:r>
      <w:r w:rsidR="00844F24" w:rsidRPr="004E6241">
        <w:rPr>
          <w:noProof/>
          <w:color w:val="000000" w:themeColor="text1"/>
          <w:lang w:eastAsia="ar-SA"/>
        </w:rPr>
        <w:t xml:space="preserve"> квалификационно</w:t>
      </w:r>
      <w:r w:rsidR="00FA6F6D">
        <w:rPr>
          <w:noProof/>
          <w:color w:val="000000" w:themeColor="text1"/>
          <w:lang w:eastAsia="ar-SA"/>
        </w:rPr>
        <w:t>й</w:t>
      </w:r>
      <w:r w:rsidRPr="004E6241">
        <w:rPr>
          <w:noProof/>
          <w:color w:val="000000" w:themeColor="text1"/>
          <w:lang w:eastAsia="ar-SA"/>
        </w:rPr>
        <w:t xml:space="preserve"> </w:t>
      </w:r>
      <w:r w:rsidR="00FA6F6D">
        <w:rPr>
          <w:noProof/>
          <w:color w:val="000000" w:themeColor="text1"/>
          <w:lang w:eastAsia="ar-SA"/>
        </w:rPr>
        <w:t>работы</w:t>
      </w:r>
      <w:r w:rsidRPr="004E6241">
        <w:rPr>
          <w:noProof/>
          <w:lang w:eastAsia="ar-SA"/>
        </w:rPr>
        <w:t xml:space="preserve"> и </w:t>
      </w:r>
      <w:r w:rsidR="009D194F">
        <w:rPr>
          <w:noProof/>
          <w:lang w:eastAsia="ar-SA"/>
        </w:rPr>
        <w:t xml:space="preserve">кратко </w:t>
      </w:r>
      <w:r w:rsidRPr="004E6241">
        <w:rPr>
          <w:noProof/>
          <w:lang w:eastAsia="ar-SA"/>
        </w:rPr>
        <w:t>охарактеризуем его основные результаты.</w:t>
      </w:r>
    </w:p>
    <w:p w14:paraId="07AB348B" w14:textId="7B62FE8E" w:rsidR="00EA0F52" w:rsidRDefault="00EA0F52" w:rsidP="001A0C5A">
      <w:pPr>
        <w:pStyle w:val="a5"/>
        <w:rPr>
          <w:noProof/>
          <w:lang w:eastAsia="ar-SA"/>
        </w:rPr>
      </w:pPr>
      <w:r w:rsidRPr="004E6241">
        <w:rPr>
          <w:noProof/>
          <w:lang w:eastAsia="ar-SA"/>
        </w:rPr>
        <w:t>Прежде всего, на основе анализа педагогической литературы по проблеме исследования мы изучили сущность так</w:t>
      </w:r>
      <w:r w:rsidR="00CE6A04">
        <w:rPr>
          <w:noProof/>
          <w:lang w:eastAsia="ar-SA"/>
        </w:rPr>
        <w:t>ого</w:t>
      </w:r>
      <w:r w:rsidRPr="004E6241">
        <w:rPr>
          <w:noProof/>
          <w:lang w:eastAsia="ar-SA"/>
        </w:rPr>
        <w:t xml:space="preserve"> поняти</w:t>
      </w:r>
      <w:r w:rsidR="00CE6A04">
        <w:rPr>
          <w:noProof/>
          <w:lang w:eastAsia="ar-SA"/>
        </w:rPr>
        <w:t>я</w:t>
      </w:r>
      <w:r w:rsidR="004125A1">
        <w:rPr>
          <w:noProof/>
          <w:lang w:eastAsia="ar-SA"/>
        </w:rPr>
        <w:t>,</w:t>
      </w:r>
      <w:r w:rsidRPr="004E6241">
        <w:rPr>
          <w:noProof/>
          <w:lang w:eastAsia="ar-SA"/>
        </w:rPr>
        <w:t xml:space="preserve"> как «</w:t>
      </w:r>
      <w:r w:rsidR="00341DAB">
        <w:rPr>
          <w:noProof/>
          <w:lang w:eastAsia="ar-SA"/>
        </w:rPr>
        <w:t>цифровизация</w:t>
      </w:r>
      <w:r w:rsidR="00CE6A04">
        <w:rPr>
          <w:noProof/>
          <w:lang w:eastAsia="ar-SA"/>
        </w:rPr>
        <w:t xml:space="preserve"> образования</w:t>
      </w:r>
      <w:r w:rsidRPr="004E6241">
        <w:rPr>
          <w:noProof/>
          <w:lang w:eastAsia="ar-SA"/>
        </w:rPr>
        <w:t>»</w:t>
      </w:r>
      <w:r w:rsidR="009E2DC0">
        <w:rPr>
          <w:noProof/>
          <w:lang w:eastAsia="ar-SA"/>
        </w:rPr>
        <w:t xml:space="preserve"> и дали классификацию </w:t>
      </w:r>
      <w:r w:rsidR="009E2DC0" w:rsidRPr="009E2DC0">
        <w:rPr>
          <w:noProof/>
          <w:lang w:eastAsia="ar-SA"/>
        </w:rPr>
        <w:t>модел</w:t>
      </w:r>
      <w:r w:rsidR="009E2DC0">
        <w:rPr>
          <w:noProof/>
          <w:lang w:eastAsia="ar-SA"/>
        </w:rPr>
        <w:t>ей</w:t>
      </w:r>
      <w:r w:rsidR="009E2DC0" w:rsidRPr="009E2DC0">
        <w:rPr>
          <w:noProof/>
          <w:lang w:eastAsia="ar-SA"/>
        </w:rPr>
        <w:t>, технологи</w:t>
      </w:r>
      <w:r w:rsidR="009E2DC0">
        <w:rPr>
          <w:noProof/>
          <w:lang w:eastAsia="ar-SA"/>
        </w:rPr>
        <w:t>й</w:t>
      </w:r>
      <w:r w:rsidR="009E2DC0" w:rsidRPr="009E2DC0">
        <w:rPr>
          <w:noProof/>
          <w:lang w:eastAsia="ar-SA"/>
        </w:rPr>
        <w:t>, метод</w:t>
      </w:r>
      <w:r w:rsidR="009E2DC0">
        <w:rPr>
          <w:noProof/>
          <w:lang w:eastAsia="ar-SA"/>
        </w:rPr>
        <w:t>ов</w:t>
      </w:r>
      <w:r w:rsidR="009E2DC0" w:rsidRPr="009E2DC0">
        <w:rPr>
          <w:noProof/>
          <w:lang w:eastAsia="ar-SA"/>
        </w:rPr>
        <w:t>, форм</w:t>
      </w:r>
      <w:r w:rsidR="009E2DC0">
        <w:rPr>
          <w:noProof/>
          <w:lang w:eastAsia="ar-SA"/>
        </w:rPr>
        <w:t xml:space="preserve"> и</w:t>
      </w:r>
      <w:r w:rsidR="009E2DC0" w:rsidRPr="009E2DC0">
        <w:rPr>
          <w:noProof/>
          <w:lang w:eastAsia="ar-SA"/>
        </w:rPr>
        <w:t xml:space="preserve"> инструмент</w:t>
      </w:r>
      <w:r w:rsidR="009E2DC0">
        <w:rPr>
          <w:noProof/>
          <w:lang w:eastAsia="ar-SA"/>
        </w:rPr>
        <w:t>ов</w:t>
      </w:r>
      <w:r w:rsidR="009E2DC0" w:rsidRPr="009E2DC0">
        <w:rPr>
          <w:noProof/>
          <w:lang w:eastAsia="ar-SA"/>
        </w:rPr>
        <w:t xml:space="preserve"> организационно-методического обеспечения образовательного процесса в </w:t>
      </w:r>
      <w:r w:rsidR="009E2DC0">
        <w:rPr>
          <w:noProof/>
          <w:lang w:eastAsia="ar-SA"/>
        </w:rPr>
        <w:t xml:space="preserve">её </w:t>
      </w:r>
      <w:r w:rsidR="009E2DC0" w:rsidRPr="009E2DC0">
        <w:rPr>
          <w:noProof/>
          <w:lang w:eastAsia="ar-SA"/>
        </w:rPr>
        <w:t>условиях</w:t>
      </w:r>
      <w:r w:rsidR="00BF345E">
        <w:rPr>
          <w:noProof/>
          <w:lang w:eastAsia="ar-SA"/>
        </w:rPr>
        <w:t>, а также провели их анализ</w:t>
      </w:r>
      <w:r w:rsidR="00712BA0" w:rsidRPr="004E6241">
        <w:rPr>
          <w:noProof/>
          <w:lang w:eastAsia="ar-SA"/>
        </w:rPr>
        <w:t>.</w:t>
      </w:r>
      <w:r w:rsidR="00BF345E">
        <w:rPr>
          <w:noProof/>
          <w:lang w:eastAsia="ar-SA"/>
        </w:rPr>
        <w:t xml:space="preserve"> Была составлена описательная характеристика цифровой инфраструктуры современной школы</w:t>
      </w:r>
      <w:r w:rsidR="006B097D">
        <w:rPr>
          <w:noProof/>
          <w:lang w:eastAsia="ar-SA"/>
        </w:rPr>
        <w:t xml:space="preserve"> и проведена классификация систем и моделей поддержки организационно-методического обеспечения образовательного процесса школы, в ходе которой было принято использовать описательную и схематическую типы моделей.</w:t>
      </w:r>
    </w:p>
    <w:p w14:paraId="1FCC8D0B" w14:textId="558DB7E6" w:rsidR="00E573E9" w:rsidRPr="004E6241" w:rsidRDefault="00E573E9" w:rsidP="001A0C5A">
      <w:pPr>
        <w:pStyle w:val="a5"/>
        <w:rPr>
          <w:noProof/>
          <w:lang w:eastAsia="ar-SA"/>
        </w:rPr>
      </w:pPr>
      <w:r>
        <w:rPr>
          <w:noProof/>
          <w:lang w:eastAsia="ar-SA"/>
        </w:rPr>
        <w:t>Далее мы провели анализ системы</w:t>
      </w:r>
      <w:r w:rsidRPr="00E573E9">
        <w:rPr>
          <w:noProof/>
          <w:lang w:eastAsia="ar-SA"/>
        </w:rPr>
        <w:t xml:space="preserve"> </w:t>
      </w:r>
      <w:r>
        <w:rPr>
          <w:noProof/>
          <w:lang w:eastAsia="ar-SA"/>
        </w:rPr>
        <w:t xml:space="preserve">поддержки организационно-методического обеспечения образовательного процесса в школах Российской Федерации, на основе которого была разработана модель </w:t>
      </w:r>
      <w:r w:rsidRPr="00E573E9">
        <w:rPr>
          <w:noProof/>
          <w:lang w:eastAsia="ar-SA"/>
        </w:rPr>
        <w:t>поддержки организационно-методического обеспечения образовательного процесса</w:t>
      </w:r>
      <w:r>
        <w:rPr>
          <w:noProof/>
          <w:lang w:eastAsia="ar-SA"/>
        </w:rPr>
        <w:t xml:space="preserve">. После чего мы разработали </w:t>
      </w:r>
      <w:r w:rsidRPr="00E573E9">
        <w:rPr>
          <w:noProof/>
          <w:lang w:eastAsia="ar-SA"/>
        </w:rPr>
        <w:t>модель поддержки организационно-методического обеспечения образовательного процесса школы</w:t>
      </w:r>
      <w:r>
        <w:rPr>
          <w:noProof/>
          <w:lang w:eastAsia="ar-SA"/>
        </w:rPr>
        <w:t>, которая</w:t>
      </w:r>
      <w:r w:rsidRPr="00E573E9">
        <w:rPr>
          <w:noProof/>
          <w:lang w:eastAsia="ar-SA"/>
        </w:rPr>
        <w:t xml:space="preserve"> использова</w:t>
      </w:r>
      <w:r>
        <w:rPr>
          <w:noProof/>
          <w:lang w:eastAsia="ar-SA"/>
        </w:rPr>
        <w:t>ла</w:t>
      </w:r>
      <w:r w:rsidRPr="00E573E9">
        <w:rPr>
          <w:noProof/>
          <w:lang w:eastAsia="ar-SA"/>
        </w:rPr>
        <w:t xml:space="preserve"> школьн</w:t>
      </w:r>
      <w:r>
        <w:rPr>
          <w:noProof/>
          <w:lang w:eastAsia="ar-SA"/>
        </w:rPr>
        <w:t>ый</w:t>
      </w:r>
      <w:r w:rsidRPr="00E573E9">
        <w:rPr>
          <w:noProof/>
          <w:lang w:eastAsia="ar-SA"/>
        </w:rPr>
        <w:t xml:space="preserve"> терминал самообслуживания</w:t>
      </w:r>
      <w:r>
        <w:rPr>
          <w:noProof/>
          <w:lang w:eastAsia="ar-SA"/>
        </w:rPr>
        <w:t xml:space="preserve"> и</w:t>
      </w:r>
      <w:r w:rsidRPr="00E573E9">
        <w:rPr>
          <w:noProof/>
          <w:lang w:eastAsia="ar-SA"/>
        </w:rPr>
        <w:t xml:space="preserve"> учитыва</w:t>
      </w:r>
      <w:r>
        <w:rPr>
          <w:noProof/>
          <w:lang w:eastAsia="ar-SA"/>
        </w:rPr>
        <w:t>ла</w:t>
      </w:r>
      <w:r w:rsidRPr="00E573E9">
        <w:rPr>
          <w:noProof/>
          <w:lang w:eastAsia="ar-SA"/>
        </w:rPr>
        <w:t xml:space="preserve"> специфику школьной среды, потребности участников образования и требования современных образовательных стандартов</w:t>
      </w:r>
      <w:r w:rsidR="00EC1E78">
        <w:rPr>
          <w:noProof/>
          <w:lang w:eastAsia="ar-SA"/>
        </w:rPr>
        <w:t xml:space="preserve"> и </w:t>
      </w:r>
      <w:r w:rsidR="00EC1E78">
        <w:rPr>
          <w:noProof/>
        </w:rPr>
        <w:t>сформулировали практическую рекомендацию по внедрению данной модели в образовательный</w:t>
      </w:r>
      <w:r w:rsidR="00EC1E78">
        <w:rPr>
          <w:noProof/>
        </w:rPr>
        <w:tab/>
        <w:t>процесс</w:t>
      </w:r>
      <w:r>
        <w:rPr>
          <w:noProof/>
          <w:lang w:eastAsia="ar-SA"/>
        </w:rPr>
        <w:t>.</w:t>
      </w:r>
    </w:p>
    <w:p w14:paraId="24DB7C6B" w14:textId="77777777" w:rsidR="00C9339A" w:rsidRPr="004E6241" w:rsidRDefault="00F41A7E" w:rsidP="00302B02">
      <w:pPr>
        <w:pStyle w:val="-"/>
        <w:rPr>
          <w:noProof/>
        </w:rPr>
      </w:pPr>
      <w:bookmarkStart w:id="69" w:name="_Toc507062326"/>
      <w:bookmarkStart w:id="70" w:name="_Toc135694609"/>
      <w:r w:rsidRPr="004E6241">
        <w:rPr>
          <w:iCs/>
          <w:noProof/>
        </w:rPr>
        <w:lastRenderedPageBreak/>
        <w:t>С</w:t>
      </w:r>
      <w:r w:rsidRPr="004E6241">
        <w:rPr>
          <w:noProof/>
        </w:rPr>
        <w:t>писок литературы</w:t>
      </w:r>
      <w:bookmarkEnd w:id="69"/>
      <w:bookmarkEnd w:id="70"/>
    </w:p>
    <w:p w14:paraId="1340E173" w14:textId="77777777" w:rsidR="005A6179" w:rsidRPr="004E6241" w:rsidRDefault="00EF5C3F" w:rsidP="00EF5C3F">
      <w:pPr>
        <w:pStyle w:val="a"/>
        <w:tabs>
          <w:tab w:val="clear" w:pos="1080"/>
        </w:tabs>
        <w:rPr>
          <w:noProof/>
        </w:rPr>
      </w:pPr>
      <w:r w:rsidRPr="004E6241">
        <w:rPr>
          <w:noProof/>
        </w:rPr>
        <w:t>Татаринов Кон</w:t>
      </w:r>
      <w:bookmarkStart w:id="71" w:name="_GoBack"/>
      <w:bookmarkEnd w:id="71"/>
      <w:r w:rsidRPr="004E6241">
        <w:rPr>
          <w:noProof/>
        </w:rPr>
        <w:t>стантин Анатольевич, Бодяк Денис Александрович КОРПОРАТИВНОЕ ЭЛЕКТРОННОЕ ОБУЧЕНИЕ // АНИ: педагогика и психология. 2020. №2 (31). URL: https://cyberleninka.ru/article/n/korporativnoe-elektronnoe-obuchenie (дата обращения: 25.03.2023).</w:t>
      </w:r>
    </w:p>
    <w:p w14:paraId="3B15C4AE" w14:textId="77777777" w:rsidR="00EF5C3F" w:rsidRDefault="00255368" w:rsidP="00EF5C3F">
      <w:pPr>
        <w:pStyle w:val="a"/>
        <w:tabs>
          <w:tab w:val="clear" w:pos="1080"/>
        </w:tabs>
        <w:rPr>
          <w:noProof/>
        </w:rPr>
      </w:pPr>
      <w:r w:rsidRPr="004E6241">
        <w:rPr>
          <w:noProof/>
        </w:rPr>
        <w:t>Ломовцева Н. В. Корпоративное электронное обучение: перспективы развития //Инженерное мышление: социальные перспективы.—Екатеринбург, 2020. – 2020. – С. 129-133.</w:t>
      </w:r>
    </w:p>
    <w:p w14:paraId="4D272120" w14:textId="77777777" w:rsidR="004F14F0" w:rsidRPr="004E6241" w:rsidRDefault="004F14F0" w:rsidP="00EF5C3F">
      <w:pPr>
        <w:pStyle w:val="a"/>
        <w:tabs>
          <w:tab w:val="clear" w:pos="1080"/>
        </w:tabs>
        <w:rPr>
          <w:noProof/>
        </w:rPr>
      </w:pPr>
      <w:r w:rsidRPr="004F14F0">
        <w:rPr>
          <w:noProof/>
        </w:rPr>
        <w:t>Бушуева Е. В. Зачем нужна цифровизация образования: понятие и задачи цифровизации //Педагогика, психология, общество: от теории к практике. – 2022. – С. 81-82.</w:t>
      </w:r>
    </w:p>
    <w:p w14:paraId="712EA143" w14:textId="77777777" w:rsidR="00255368" w:rsidRDefault="009E7D65" w:rsidP="00EF5C3F">
      <w:pPr>
        <w:pStyle w:val="a"/>
        <w:tabs>
          <w:tab w:val="clear" w:pos="1080"/>
        </w:tabs>
        <w:rPr>
          <w:noProof/>
        </w:rPr>
      </w:pPr>
      <w:r w:rsidRPr="009E7D65">
        <w:rPr>
          <w:noProof/>
        </w:rPr>
        <w:t>Войчишена А. А. Цифровизация образования //Актуальные вопросы гуманитарных и социальных наук. – 2022. – С. 87-89.</w:t>
      </w:r>
    </w:p>
    <w:p w14:paraId="24ED82F9" w14:textId="77777777" w:rsidR="008F327E" w:rsidRDefault="008F327E" w:rsidP="00EF5C3F">
      <w:pPr>
        <w:pStyle w:val="a"/>
        <w:tabs>
          <w:tab w:val="clear" w:pos="1080"/>
        </w:tabs>
        <w:rPr>
          <w:noProof/>
        </w:rPr>
      </w:pPr>
      <w:r w:rsidRPr="008F327E">
        <w:rPr>
          <w:noProof/>
        </w:rPr>
        <w:t>Бордовская Н. В., Кошкина Е. А., Мелкая Л. А. МОДЕЛИ СМЕШАННОГО ОБУЧЕНИЯ В ВЫСШЕМ ОБРАЗОВАНИИ //Психологические и педагогические проблемы образования в условиях цифровой трансформации и социальных вызовов. – 2022. – С. 7-16.</w:t>
      </w:r>
    </w:p>
    <w:p w14:paraId="46C65935" w14:textId="77777777" w:rsidR="00165D63" w:rsidRPr="00E8207B" w:rsidRDefault="00E8207B" w:rsidP="00EF5C3F">
      <w:pPr>
        <w:pStyle w:val="a"/>
        <w:tabs>
          <w:tab w:val="clear" w:pos="1080"/>
        </w:tabs>
        <w:rPr>
          <w:noProof/>
        </w:rPr>
      </w:pPr>
      <w:r w:rsidRPr="00E8207B">
        <w:rPr>
          <w:noProof/>
        </w:rPr>
        <w:t>Смирнова Жанна Венедиктовна, Козлова Анастасия Дмитриевна, Барабина Ирина Евгеньевна, Карпова Мария Александровна, Лапшина Ирина Александровна Образовательные технологии как способ управления образовательным процессом // Инновационная экономика: перспективы развития и совершенствования. 2019. №5 (39). URL: https://cyberleninka.ru/article/n/obrazovatelnye-tehnologii-kak-sposob-upravleniya-obrazovatelnym-protsessom (дата обращения: 27.03.2023).</w:t>
      </w:r>
    </w:p>
    <w:p w14:paraId="42591C6C" w14:textId="77777777" w:rsidR="00E8207B" w:rsidRDefault="00053043" w:rsidP="00EF5C3F">
      <w:pPr>
        <w:pStyle w:val="a"/>
        <w:tabs>
          <w:tab w:val="clear" w:pos="1080"/>
        </w:tabs>
        <w:rPr>
          <w:noProof/>
        </w:rPr>
      </w:pPr>
      <w:r w:rsidRPr="00053043">
        <w:rPr>
          <w:noProof/>
        </w:rPr>
        <w:lastRenderedPageBreak/>
        <w:t>Яна Игоревна Архипенко. Методическое обеспечение образовательного процесса // Образовательный портал «Справочник». — Дата последнего обновления статьи: 09.12.2022. — URL</w:t>
      </w:r>
      <w:r w:rsidRPr="009C1B6A">
        <w:rPr>
          <w:noProof/>
        </w:rPr>
        <w:t xml:space="preserve">: </w:t>
      </w:r>
      <w:r w:rsidRPr="00053043">
        <w:rPr>
          <w:noProof/>
        </w:rPr>
        <w:t>https://spravochnick.ru/pedagogika/metodicheskoe_obespechenie_obrazovatelnogo_processa/ (дата обращения: 27.03.2023).</w:t>
      </w:r>
    </w:p>
    <w:p w14:paraId="6FA430BA" w14:textId="77777777" w:rsidR="001E4369" w:rsidRPr="001E4369" w:rsidRDefault="001E4369" w:rsidP="001E4369">
      <w:pPr>
        <w:pStyle w:val="a"/>
        <w:rPr>
          <w:noProof/>
          <w:lang w:val="en-US"/>
        </w:rPr>
      </w:pPr>
      <w:r w:rsidRPr="001E4369">
        <w:rPr>
          <w:noProof/>
          <w:lang w:val="en-US"/>
        </w:rPr>
        <w:t xml:space="preserve">Forgasz H., Hall J., Zmood S. Online Mathematics “Self-Help Kiosks” to Support Pre-Service Teachers //Teaching and Learning Mathematics Online. – Chapman and Hall/CRC, 2020. – </w:t>
      </w:r>
      <w:r>
        <w:rPr>
          <w:noProof/>
        </w:rPr>
        <w:t>С</w:t>
      </w:r>
      <w:r w:rsidRPr="001E4369">
        <w:rPr>
          <w:noProof/>
          <w:lang w:val="en-US"/>
        </w:rPr>
        <w:t>. 385-402.</w:t>
      </w:r>
    </w:p>
    <w:p w14:paraId="08EE3314" w14:textId="77777777" w:rsidR="001E4369" w:rsidRPr="001E4369" w:rsidRDefault="001E4369" w:rsidP="001E4369">
      <w:pPr>
        <w:pStyle w:val="a"/>
        <w:rPr>
          <w:noProof/>
          <w:lang w:val="en-US"/>
        </w:rPr>
      </w:pPr>
      <w:r w:rsidRPr="001E4369">
        <w:rPr>
          <w:noProof/>
          <w:lang w:val="en-US"/>
        </w:rPr>
        <w:t xml:space="preserve">Horst R., Naraghi-Taghi-Off R., Dörner R. An Assistance System Framework for Virtual Reality Self-Service E-Learning Kiosks //2022 IEEE Games, Entertainment, Media Conference (GEM). – IEEE, 2022. – </w:t>
      </w:r>
      <w:r>
        <w:rPr>
          <w:noProof/>
        </w:rPr>
        <w:t>С</w:t>
      </w:r>
      <w:r w:rsidRPr="001E4369">
        <w:rPr>
          <w:noProof/>
          <w:lang w:val="en-US"/>
        </w:rPr>
        <w:t>. 1-6.</w:t>
      </w:r>
    </w:p>
    <w:p w14:paraId="352A4222" w14:textId="77777777" w:rsidR="00F83D9C" w:rsidRDefault="00F83D9C" w:rsidP="00EF5C3F">
      <w:pPr>
        <w:pStyle w:val="a"/>
        <w:tabs>
          <w:tab w:val="clear" w:pos="1080"/>
        </w:tabs>
        <w:rPr>
          <w:noProof/>
        </w:rPr>
      </w:pPr>
      <w:r w:rsidRPr="00F83D9C">
        <w:rPr>
          <w:noProof/>
        </w:rPr>
        <w:t>Мачкарина Т.С. Перспективы национального проекта «Образование» в разрезе Федерального проекта «Цифровая образовательная среда» // Умная цифровая экономика. 2022. №4. URL: https://cyberleninka.ru/article/n/perspektivy-natsionalnogo-proekta-obrazovanie-v-razreze-federalnogo-proekta-tsifrovaya-obrazovatelnaya-sreda (дата обращения: 11.04.2023).</w:t>
      </w:r>
    </w:p>
    <w:p w14:paraId="3137F136" w14:textId="77777777" w:rsidR="007E31B6" w:rsidRDefault="007E31B6" w:rsidP="00EF5C3F">
      <w:pPr>
        <w:pStyle w:val="a"/>
        <w:tabs>
          <w:tab w:val="clear" w:pos="1080"/>
        </w:tabs>
        <w:rPr>
          <w:noProof/>
        </w:rPr>
      </w:pPr>
      <w:r w:rsidRPr="007E31B6">
        <w:rPr>
          <w:noProof/>
        </w:rPr>
        <w:t>Брюханова Н. В., Ефимова А. С. Цифровая трансформация как инструмент оптимизации функционала сотрудников организации //Государственное и муниципальное управление. Ученые записки. – 2022. – №. 1. – С. 18-24.</w:t>
      </w:r>
    </w:p>
    <w:p w14:paraId="4A2D7CCF" w14:textId="77777777" w:rsidR="007B4EDF" w:rsidRDefault="007B4EDF" w:rsidP="00EF5C3F">
      <w:pPr>
        <w:pStyle w:val="a"/>
        <w:tabs>
          <w:tab w:val="clear" w:pos="1080"/>
        </w:tabs>
        <w:rPr>
          <w:noProof/>
        </w:rPr>
      </w:pPr>
      <w:r w:rsidRPr="007B4EDF">
        <w:rPr>
          <w:noProof/>
        </w:rPr>
        <w:t>Ван Баоши РОЛЬ ИНТЕРНЕТА В СОВРЕМЕННОМ ОБРАЗОВАНИИ КИТАЯ // ЧиО. 2021. №2 (67). URL: https://cyberleninka.ru/article/n/rol-interneta-v-sovremennom-obrazovanii-kitaya (дата обращения: 11.04.2023).</w:t>
      </w:r>
    </w:p>
    <w:p w14:paraId="4E19E305" w14:textId="77777777" w:rsidR="000813AF" w:rsidRDefault="000813AF" w:rsidP="00EF5C3F">
      <w:pPr>
        <w:pStyle w:val="a"/>
        <w:tabs>
          <w:tab w:val="clear" w:pos="1080"/>
        </w:tabs>
        <w:rPr>
          <w:noProof/>
        </w:rPr>
      </w:pPr>
      <w:r w:rsidRPr="000813AF">
        <w:rPr>
          <w:noProof/>
        </w:rPr>
        <w:t xml:space="preserve">Александров Никита Дмитриевич МЕЖДУНАРОДНЫЙ ОПЫТ ВНЕДРЕНИЯ ИСКУССТВЕННОГО ИНТЕЛЛЕКТА В ОТРАСЛИ НАУКИ И ВЫСШЕГО ОБРАЗОВАНИЯ // Научные труды Вольного </w:t>
      </w:r>
      <w:r w:rsidRPr="000813AF">
        <w:rPr>
          <w:noProof/>
        </w:rPr>
        <w:lastRenderedPageBreak/>
        <w:t>экономического общества России. 2021. №3. URL: https://cyberleninka.ru/article/n/mezhdunarodnyy-opyt-vnedreniya-iskusstvennogo-intellekta-v-otrasli-nauki-i-vysshego-obrazovaniya (дата обращения: 11.05.2023).</w:t>
      </w:r>
    </w:p>
    <w:p w14:paraId="52271E24" w14:textId="77777777" w:rsidR="004656EF" w:rsidRDefault="004656EF" w:rsidP="00EF5C3F">
      <w:pPr>
        <w:pStyle w:val="a"/>
        <w:tabs>
          <w:tab w:val="clear" w:pos="1080"/>
        </w:tabs>
        <w:rPr>
          <w:noProof/>
        </w:rPr>
      </w:pPr>
      <w:r w:rsidRPr="004656EF">
        <w:rPr>
          <w:noProof/>
        </w:rPr>
        <w:t>Неборский Егор Валентинович ЦИФРОВОЙ УНИВЕРСИТЕТ: СРАВНИТЕЛЬНЫЙ АНАЛИЗ СТРАТЕГИЙ США, ГЕРМАНИИ И КИТАЯ // Общество: социология, психология, педагогика. 2021. №8 (88). URL: https://cyberleninka.ru/article/n/tsifrovoy-universitet-sravnitelnyy-analiz-strategiy-ssha-germanii-i-kitaya (дата обращения: 11.05.2023).</w:t>
      </w:r>
    </w:p>
    <w:p w14:paraId="41BC376D" w14:textId="77777777" w:rsidR="005A6179" w:rsidRDefault="00492A21" w:rsidP="001E4369">
      <w:pPr>
        <w:pStyle w:val="a"/>
        <w:tabs>
          <w:tab w:val="clear" w:pos="1080"/>
        </w:tabs>
        <w:rPr>
          <w:noProof/>
        </w:rPr>
      </w:pPr>
      <w:r w:rsidRPr="00492A21">
        <w:rPr>
          <w:noProof/>
        </w:rPr>
        <w:t>Шаблинская Е. А., Деменковец Д. В. Программно-аппаратное средство «Школьный журнал» на базе микрокомпьютера Orange PI One с использованием бесконтактных RFID-карт. – 2022.</w:t>
      </w:r>
    </w:p>
    <w:p w14:paraId="6CA71D19" w14:textId="77777777" w:rsidR="00693CD5" w:rsidRDefault="00693CD5" w:rsidP="001E4369">
      <w:pPr>
        <w:pStyle w:val="a"/>
        <w:tabs>
          <w:tab w:val="clear" w:pos="1080"/>
        </w:tabs>
        <w:rPr>
          <w:noProof/>
        </w:rPr>
      </w:pPr>
      <w:r w:rsidRPr="00693CD5">
        <w:rPr>
          <w:noProof/>
        </w:rPr>
        <w:t>Доттоев С. Х. Эффективность Информационно-Методического Обеспечения Высших Учебных Заведений На Базе Портальных Технологий //International Journal of Formal Education. – 2023. – Т. 2. – №. 2. – С. 25-30.</w:t>
      </w:r>
    </w:p>
    <w:p w14:paraId="62143361" w14:textId="77777777" w:rsidR="005E7E3C" w:rsidRDefault="005E7E3C" w:rsidP="001E4369">
      <w:pPr>
        <w:pStyle w:val="a"/>
        <w:tabs>
          <w:tab w:val="clear" w:pos="1080"/>
        </w:tabs>
        <w:rPr>
          <w:noProof/>
        </w:rPr>
      </w:pPr>
      <w:r w:rsidRPr="005E7E3C">
        <w:rPr>
          <w:noProof/>
        </w:rPr>
        <w:t>Акылбек А. РАЗРАБОТКА СИСТЕМЫ ИНФОРМАЦИОННО-МЕТОДИЧЕСКОГО ОБЕСПЕЧЕНИЯ САМОСТОЯТЕЛЬНОЙ РАБОТЫ И АДАПТИВНОГО ТЕСТИРОВАНИЯ СТУДЕНТОВ В УСЛОВИЯХ ДИСТАНЦИОННОГО ОБУЧЕНИЯ //Актуальные научные исследования в современном мире. – 2020. – №. 9-1. – С. 105-109.</w:t>
      </w:r>
    </w:p>
    <w:p w14:paraId="3C03EE46" w14:textId="2A831623" w:rsidR="005A6179" w:rsidRDefault="008C4918" w:rsidP="008C4918">
      <w:pPr>
        <w:pStyle w:val="a"/>
        <w:rPr>
          <w:noProof/>
        </w:rPr>
      </w:pPr>
      <w:r>
        <w:rPr>
          <w:noProof/>
        </w:rPr>
        <w:t>Касприк, Е. А. Создание информационно-методической модели образовательного процесса для эффективного внедрения новых и актуализированных ФГОС СПО: результаты организационно-подготовительного этапа / Е. А. Касприк, О. А. Лисова. — Текст : непосредственный // Образование и воспитание. — 2020. — № 5 (31). — URL: https://moluch.ru/th/4/archive/181/5700/ (дата обращения: 14.05.2023).</w:t>
      </w:r>
    </w:p>
    <w:p w14:paraId="01F4F3DE" w14:textId="219AA57F" w:rsidR="00C166D1" w:rsidRDefault="00C166D1" w:rsidP="008C4918">
      <w:pPr>
        <w:pStyle w:val="a"/>
        <w:rPr>
          <w:noProof/>
        </w:rPr>
      </w:pPr>
      <w:r w:rsidRPr="00C166D1">
        <w:rPr>
          <w:noProof/>
        </w:rPr>
        <w:lastRenderedPageBreak/>
        <w:t>Петрова С. Ю., Балдов Д. В. КОНЦЕПТУАЛЬНАЯ UML-МОДЕЛЬ СИСТЕМЫ УЧЕТА ЗАНЯТИЙ В ДЕТСКОМ ЦЕНТРЕ И ЕЕ РЕАЛИЗАЦИЯ //International Journal of Open Information Technologies. – 2022. – Т. 10. – №. 6. – С. 40-45.</w:t>
      </w:r>
    </w:p>
    <w:p w14:paraId="7DD8CBB1" w14:textId="77777777" w:rsidR="00C00386" w:rsidRDefault="00C00386" w:rsidP="008C4918">
      <w:pPr>
        <w:pStyle w:val="a"/>
        <w:rPr>
          <w:noProof/>
        </w:rPr>
      </w:pPr>
      <w:r w:rsidRPr="00C00386">
        <w:rPr>
          <w:noProof/>
        </w:rPr>
        <w:t>Каберов С. Р. Информационно-технологическое обеспечение высшего образования //Информатика: проблемы, методология, технологии. – 2019. – С. 2001-2004.</w:t>
      </w:r>
    </w:p>
    <w:p w14:paraId="010B4475" w14:textId="36292683" w:rsidR="001C0D9A" w:rsidRDefault="001C0D9A" w:rsidP="008C4918">
      <w:pPr>
        <w:pStyle w:val="a"/>
        <w:rPr>
          <w:noProof/>
        </w:rPr>
      </w:pPr>
      <w:r w:rsidRPr="001C0D9A">
        <w:rPr>
          <w:noProof/>
        </w:rPr>
        <w:t>Винокурова И. В. Информационно-технологическое обеспечение в системе повышения квалификации научно-педагогических работников //Инновационная экономика: перспективы развития и совершенствования. – 2019. – №. 3 (37). – С. 31-35.</w:t>
      </w:r>
    </w:p>
    <w:p w14:paraId="63B75351" w14:textId="5A307F7F" w:rsidR="00647EC2" w:rsidRPr="00571EE6" w:rsidRDefault="00647EC2" w:rsidP="008C4918">
      <w:pPr>
        <w:pStyle w:val="a"/>
        <w:rPr>
          <w:noProof/>
        </w:rPr>
      </w:pPr>
      <w:r w:rsidRPr="00647EC2">
        <w:rPr>
          <w:noProof/>
        </w:rPr>
        <w:t>Организация методической работы в муниципальной системе образования, образовательной организации [Электронный ресурс] : методические рекомендации / сост. Ю. Г. Маковецкая, Н. В. Грачева, В. И. Серикова. – Электрон. текстовые дан. (1 файл: 836 Кб). – Челябинск : ЧИППКРО, 2021. – 1 электрон. опт. диск (CD-R). – Систем. требования: PC от 1 ГГц; 512 Мб RAM; 1,7 Мб свобод. диск. пространства; CD-привод; ОС Windows XP и выше; ПО для чтения pdf-файлов. – Загл. С экрана.</w:t>
      </w:r>
    </w:p>
    <w:sectPr w:rsidR="00647EC2" w:rsidRPr="00571EE6" w:rsidSect="00625A61">
      <w:headerReference w:type="default" r:id="rId16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AF79EF" w14:textId="77777777" w:rsidR="00E10BEA" w:rsidRDefault="00E10BEA" w:rsidP="0035596F">
      <w:r>
        <w:separator/>
      </w:r>
    </w:p>
  </w:endnote>
  <w:endnote w:type="continuationSeparator" w:id="0">
    <w:p w14:paraId="1E50EF48" w14:textId="77777777" w:rsidR="00E10BEA" w:rsidRDefault="00E10BEA" w:rsidP="00355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azursky">
    <w:altName w:val="Calibr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32500B" w14:textId="77777777" w:rsidR="00E10BEA" w:rsidRDefault="00E10BEA" w:rsidP="0035596F">
      <w:r>
        <w:separator/>
      </w:r>
    </w:p>
  </w:footnote>
  <w:footnote w:type="continuationSeparator" w:id="0">
    <w:p w14:paraId="410A2B5D" w14:textId="77777777" w:rsidR="00E10BEA" w:rsidRDefault="00E10BEA" w:rsidP="003559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0396396"/>
      <w:docPartObj>
        <w:docPartGallery w:val="Page Numbers (Top of Page)"/>
        <w:docPartUnique/>
      </w:docPartObj>
    </w:sdtPr>
    <w:sdtEndPr/>
    <w:sdtContent>
      <w:p w14:paraId="233427F6" w14:textId="77777777" w:rsidR="00BB65AB" w:rsidRDefault="00BB65AB" w:rsidP="007D6390">
        <w:pPr>
          <w:pStyle w:val="Header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2EDCC7B" w14:textId="77777777" w:rsidR="00BB65AB" w:rsidRDefault="00BB65AB" w:rsidP="003559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549E8D8E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a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b w:val="0"/>
        <w:bCs w:val="0"/>
        <w:sz w:val="28"/>
        <w:szCs w:val="3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B3236A6"/>
    <w:multiLevelType w:val="hybridMultilevel"/>
    <w:tmpl w:val="890E82B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E626CB7"/>
    <w:multiLevelType w:val="hybridMultilevel"/>
    <w:tmpl w:val="04F22A0C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FBE17A7"/>
    <w:multiLevelType w:val="hybridMultilevel"/>
    <w:tmpl w:val="43AC75A0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92B2AFC"/>
    <w:multiLevelType w:val="hybridMultilevel"/>
    <w:tmpl w:val="75B4E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9642D0"/>
    <w:multiLevelType w:val="hybridMultilevel"/>
    <w:tmpl w:val="E494BF90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B013CB4"/>
    <w:multiLevelType w:val="hybridMultilevel"/>
    <w:tmpl w:val="E870C47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B4A2AE7"/>
    <w:multiLevelType w:val="hybridMultilevel"/>
    <w:tmpl w:val="1E180A6C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CF81667"/>
    <w:multiLevelType w:val="hybridMultilevel"/>
    <w:tmpl w:val="633A1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265EAB"/>
    <w:multiLevelType w:val="hybridMultilevel"/>
    <w:tmpl w:val="263C1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5C315B"/>
    <w:multiLevelType w:val="hybridMultilevel"/>
    <w:tmpl w:val="3D94A682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57A7EC0"/>
    <w:multiLevelType w:val="hybridMultilevel"/>
    <w:tmpl w:val="C91E112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C6444DA"/>
    <w:multiLevelType w:val="hybridMultilevel"/>
    <w:tmpl w:val="2214DAAC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D391CC4"/>
    <w:multiLevelType w:val="hybridMultilevel"/>
    <w:tmpl w:val="90DA9932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F5B655E"/>
    <w:multiLevelType w:val="hybridMultilevel"/>
    <w:tmpl w:val="2182CB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41D703E"/>
    <w:multiLevelType w:val="hybridMultilevel"/>
    <w:tmpl w:val="9E8266C0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933100B"/>
    <w:multiLevelType w:val="hybridMultilevel"/>
    <w:tmpl w:val="57363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DE3DBF"/>
    <w:multiLevelType w:val="hybridMultilevel"/>
    <w:tmpl w:val="1EC6E4E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AFF03CC"/>
    <w:multiLevelType w:val="hybridMultilevel"/>
    <w:tmpl w:val="A1E202D6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B1E374F"/>
    <w:multiLevelType w:val="hybridMultilevel"/>
    <w:tmpl w:val="47308B5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21434F8"/>
    <w:multiLevelType w:val="hybridMultilevel"/>
    <w:tmpl w:val="B3CC2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763BF3"/>
    <w:multiLevelType w:val="hybridMultilevel"/>
    <w:tmpl w:val="1EEA53D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4884CF8"/>
    <w:multiLevelType w:val="hybridMultilevel"/>
    <w:tmpl w:val="2A12800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3A358FA"/>
    <w:multiLevelType w:val="hybridMultilevel"/>
    <w:tmpl w:val="6D62E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9F6893"/>
    <w:multiLevelType w:val="hybridMultilevel"/>
    <w:tmpl w:val="4F38887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CD0643C"/>
    <w:multiLevelType w:val="hybridMultilevel"/>
    <w:tmpl w:val="5EFC4360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1A67326"/>
    <w:multiLevelType w:val="hybridMultilevel"/>
    <w:tmpl w:val="B254B326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6854C9B"/>
    <w:multiLevelType w:val="hybridMultilevel"/>
    <w:tmpl w:val="26E2115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71A22DD"/>
    <w:multiLevelType w:val="hybridMultilevel"/>
    <w:tmpl w:val="4E884A3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EB97B97"/>
    <w:multiLevelType w:val="hybridMultilevel"/>
    <w:tmpl w:val="502C18D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2560FDC"/>
    <w:multiLevelType w:val="hybridMultilevel"/>
    <w:tmpl w:val="5ED8FEF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47C16B4"/>
    <w:multiLevelType w:val="hybridMultilevel"/>
    <w:tmpl w:val="460CC0B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671108D"/>
    <w:multiLevelType w:val="hybridMultilevel"/>
    <w:tmpl w:val="5E40226C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EC10316"/>
    <w:multiLevelType w:val="hybridMultilevel"/>
    <w:tmpl w:val="345E7026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4"/>
  </w:num>
  <w:num w:numId="4">
    <w:abstractNumId w:val="30"/>
  </w:num>
  <w:num w:numId="5">
    <w:abstractNumId w:val="33"/>
  </w:num>
  <w:num w:numId="6">
    <w:abstractNumId w:val="10"/>
  </w:num>
  <w:num w:numId="7">
    <w:abstractNumId w:val="11"/>
  </w:num>
  <w:num w:numId="8">
    <w:abstractNumId w:val="13"/>
  </w:num>
  <w:num w:numId="9">
    <w:abstractNumId w:val="7"/>
  </w:num>
  <w:num w:numId="10">
    <w:abstractNumId w:val="1"/>
  </w:num>
  <w:num w:numId="11">
    <w:abstractNumId w:val="25"/>
  </w:num>
  <w:num w:numId="12">
    <w:abstractNumId w:val="27"/>
  </w:num>
  <w:num w:numId="13">
    <w:abstractNumId w:val="3"/>
  </w:num>
  <w:num w:numId="14">
    <w:abstractNumId w:val="12"/>
  </w:num>
  <w:num w:numId="15">
    <w:abstractNumId w:val="17"/>
  </w:num>
  <w:num w:numId="16">
    <w:abstractNumId w:val="29"/>
  </w:num>
  <w:num w:numId="17">
    <w:abstractNumId w:val="32"/>
  </w:num>
  <w:num w:numId="18">
    <w:abstractNumId w:val="22"/>
  </w:num>
  <w:num w:numId="19">
    <w:abstractNumId w:val="31"/>
  </w:num>
  <w:num w:numId="20">
    <w:abstractNumId w:val="21"/>
  </w:num>
  <w:num w:numId="21">
    <w:abstractNumId w:val="6"/>
  </w:num>
  <w:num w:numId="22">
    <w:abstractNumId w:val="14"/>
  </w:num>
  <w:num w:numId="23">
    <w:abstractNumId w:val="15"/>
  </w:num>
  <w:num w:numId="24">
    <w:abstractNumId w:val="26"/>
  </w:num>
  <w:num w:numId="25">
    <w:abstractNumId w:val="28"/>
  </w:num>
  <w:num w:numId="26">
    <w:abstractNumId w:val="18"/>
  </w:num>
  <w:num w:numId="27">
    <w:abstractNumId w:val="20"/>
  </w:num>
  <w:num w:numId="28">
    <w:abstractNumId w:val="8"/>
  </w:num>
  <w:num w:numId="29">
    <w:abstractNumId w:val="4"/>
  </w:num>
  <w:num w:numId="30">
    <w:abstractNumId w:val="9"/>
  </w:num>
  <w:num w:numId="31">
    <w:abstractNumId w:val="16"/>
  </w:num>
  <w:num w:numId="32">
    <w:abstractNumId w:val="23"/>
  </w:num>
  <w:num w:numId="33">
    <w:abstractNumId w:val="19"/>
  </w:num>
  <w:num w:numId="34">
    <w:abstractNumId w:val="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61"/>
    <w:rsid w:val="00000D67"/>
    <w:rsid w:val="00001BFE"/>
    <w:rsid w:val="00001F78"/>
    <w:rsid w:val="00006496"/>
    <w:rsid w:val="0001304A"/>
    <w:rsid w:val="0001325A"/>
    <w:rsid w:val="000133B8"/>
    <w:rsid w:val="0001640F"/>
    <w:rsid w:val="00023C00"/>
    <w:rsid w:val="00023E8F"/>
    <w:rsid w:val="000307B7"/>
    <w:rsid w:val="000316D4"/>
    <w:rsid w:val="00040A09"/>
    <w:rsid w:val="00042775"/>
    <w:rsid w:val="000430BE"/>
    <w:rsid w:val="00043F1F"/>
    <w:rsid w:val="00044DEF"/>
    <w:rsid w:val="00044DFB"/>
    <w:rsid w:val="000464D6"/>
    <w:rsid w:val="00046AEF"/>
    <w:rsid w:val="00047314"/>
    <w:rsid w:val="000474CE"/>
    <w:rsid w:val="00047CB5"/>
    <w:rsid w:val="00047DCB"/>
    <w:rsid w:val="00050D58"/>
    <w:rsid w:val="000529EA"/>
    <w:rsid w:val="00053043"/>
    <w:rsid w:val="00056B78"/>
    <w:rsid w:val="00060E1B"/>
    <w:rsid w:val="00063398"/>
    <w:rsid w:val="00063A2E"/>
    <w:rsid w:val="00064B75"/>
    <w:rsid w:val="000674DF"/>
    <w:rsid w:val="000705B4"/>
    <w:rsid w:val="00071DC9"/>
    <w:rsid w:val="00072477"/>
    <w:rsid w:val="000727C9"/>
    <w:rsid w:val="000734D9"/>
    <w:rsid w:val="00074026"/>
    <w:rsid w:val="000744D7"/>
    <w:rsid w:val="00075191"/>
    <w:rsid w:val="000754BD"/>
    <w:rsid w:val="000776E8"/>
    <w:rsid w:val="00081066"/>
    <w:rsid w:val="000813AF"/>
    <w:rsid w:val="000822EE"/>
    <w:rsid w:val="00083CBA"/>
    <w:rsid w:val="00084141"/>
    <w:rsid w:val="00084F8D"/>
    <w:rsid w:val="00085556"/>
    <w:rsid w:val="00086476"/>
    <w:rsid w:val="0009238E"/>
    <w:rsid w:val="000A13C4"/>
    <w:rsid w:val="000A2E3B"/>
    <w:rsid w:val="000A5E6E"/>
    <w:rsid w:val="000B1979"/>
    <w:rsid w:val="000B2138"/>
    <w:rsid w:val="000B2BF1"/>
    <w:rsid w:val="000B33CC"/>
    <w:rsid w:val="000B7ED3"/>
    <w:rsid w:val="000C041C"/>
    <w:rsid w:val="000C075F"/>
    <w:rsid w:val="000C3457"/>
    <w:rsid w:val="000C3DF5"/>
    <w:rsid w:val="000C5158"/>
    <w:rsid w:val="000D18DB"/>
    <w:rsid w:val="000D1F7C"/>
    <w:rsid w:val="000D39A7"/>
    <w:rsid w:val="000D62A7"/>
    <w:rsid w:val="000D6577"/>
    <w:rsid w:val="000E0202"/>
    <w:rsid w:val="000E240D"/>
    <w:rsid w:val="000E4884"/>
    <w:rsid w:val="000E59B5"/>
    <w:rsid w:val="000E645F"/>
    <w:rsid w:val="000E6C38"/>
    <w:rsid w:val="000F0074"/>
    <w:rsid w:val="000F0A42"/>
    <w:rsid w:val="000F1209"/>
    <w:rsid w:val="000F13EE"/>
    <w:rsid w:val="000F3A73"/>
    <w:rsid w:val="000F556D"/>
    <w:rsid w:val="000F667A"/>
    <w:rsid w:val="00100867"/>
    <w:rsid w:val="0010679D"/>
    <w:rsid w:val="001078EB"/>
    <w:rsid w:val="00107D94"/>
    <w:rsid w:val="0011065C"/>
    <w:rsid w:val="00114CA8"/>
    <w:rsid w:val="00115962"/>
    <w:rsid w:val="00116CE8"/>
    <w:rsid w:val="00122E34"/>
    <w:rsid w:val="00123BE1"/>
    <w:rsid w:val="001241AD"/>
    <w:rsid w:val="00125BCC"/>
    <w:rsid w:val="00133559"/>
    <w:rsid w:val="001363B6"/>
    <w:rsid w:val="001368DA"/>
    <w:rsid w:val="00137857"/>
    <w:rsid w:val="00140864"/>
    <w:rsid w:val="001435CB"/>
    <w:rsid w:val="00146952"/>
    <w:rsid w:val="001503C5"/>
    <w:rsid w:val="00153BB9"/>
    <w:rsid w:val="001546C7"/>
    <w:rsid w:val="00156DED"/>
    <w:rsid w:val="00157538"/>
    <w:rsid w:val="00160076"/>
    <w:rsid w:val="00160A91"/>
    <w:rsid w:val="00160D8C"/>
    <w:rsid w:val="0016356B"/>
    <w:rsid w:val="00163F67"/>
    <w:rsid w:val="00165D63"/>
    <w:rsid w:val="00166F75"/>
    <w:rsid w:val="0016710D"/>
    <w:rsid w:val="00173090"/>
    <w:rsid w:val="001765AA"/>
    <w:rsid w:val="00180E2C"/>
    <w:rsid w:val="00181628"/>
    <w:rsid w:val="00181DE9"/>
    <w:rsid w:val="00182826"/>
    <w:rsid w:val="00183E96"/>
    <w:rsid w:val="00184D36"/>
    <w:rsid w:val="00185C1D"/>
    <w:rsid w:val="00186525"/>
    <w:rsid w:val="00186832"/>
    <w:rsid w:val="00190547"/>
    <w:rsid w:val="00192597"/>
    <w:rsid w:val="001978C6"/>
    <w:rsid w:val="00197B80"/>
    <w:rsid w:val="001A0C5A"/>
    <w:rsid w:val="001A2371"/>
    <w:rsid w:val="001A404C"/>
    <w:rsid w:val="001A48A8"/>
    <w:rsid w:val="001A633F"/>
    <w:rsid w:val="001B2FF0"/>
    <w:rsid w:val="001B396A"/>
    <w:rsid w:val="001B4174"/>
    <w:rsid w:val="001B71BE"/>
    <w:rsid w:val="001C0D9A"/>
    <w:rsid w:val="001C5757"/>
    <w:rsid w:val="001C5A50"/>
    <w:rsid w:val="001C5BBA"/>
    <w:rsid w:val="001C6BF1"/>
    <w:rsid w:val="001D052C"/>
    <w:rsid w:val="001D58EC"/>
    <w:rsid w:val="001D71EB"/>
    <w:rsid w:val="001E0B2F"/>
    <w:rsid w:val="001E0BB1"/>
    <w:rsid w:val="001E15F8"/>
    <w:rsid w:val="001E4369"/>
    <w:rsid w:val="001E5170"/>
    <w:rsid w:val="001E56A9"/>
    <w:rsid w:val="001E693A"/>
    <w:rsid w:val="001E6D8C"/>
    <w:rsid w:val="001F0481"/>
    <w:rsid w:val="001F230A"/>
    <w:rsid w:val="001F7151"/>
    <w:rsid w:val="001F7787"/>
    <w:rsid w:val="001F7979"/>
    <w:rsid w:val="001F7A25"/>
    <w:rsid w:val="00200B7C"/>
    <w:rsid w:val="00201AC9"/>
    <w:rsid w:val="00202142"/>
    <w:rsid w:val="00203996"/>
    <w:rsid w:val="00203A9B"/>
    <w:rsid w:val="00206EF4"/>
    <w:rsid w:val="0020746A"/>
    <w:rsid w:val="00207DB1"/>
    <w:rsid w:val="002105C4"/>
    <w:rsid w:val="00211271"/>
    <w:rsid w:val="00216867"/>
    <w:rsid w:val="002171F7"/>
    <w:rsid w:val="00217312"/>
    <w:rsid w:val="00217A86"/>
    <w:rsid w:val="00221464"/>
    <w:rsid w:val="00221EDE"/>
    <w:rsid w:val="002246B3"/>
    <w:rsid w:val="002255F8"/>
    <w:rsid w:val="00230C2A"/>
    <w:rsid w:val="00231C6E"/>
    <w:rsid w:val="00232049"/>
    <w:rsid w:val="002333C2"/>
    <w:rsid w:val="00233D53"/>
    <w:rsid w:val="00234AE2"/>
    <w:rsid w:val="002353D9"/>
    <w:rsid w:val="00240B89"/>
    <w:rsid w:val="00245094"/>
    <w:rsid w:val="00251DAB"/>
    <w:rsid w:val="00253180"/>
    <w:rsid w:val="00254213"/>
    <w:rsid w:val="00255368"/>
    <w:rsid w:val="00256844"/>
    <w:rsid w:val="00257F10"/>
    <w:rsid w:val="002630D6"/>
    <w:rsid w:val="00264553"/>
    <w:rsid w:val="00267057"/>
    <w:rsid w:val="0026727D"/>
    <w:rsid w:val="002739DA"/>
    <w:rsid w:val="00274571"/>
    <w:rsid w:val="002748A6"/>
    <w:rsid w:val="002760BA"/>
    <w:rsid w:val="002803F0"/>
    <w:rsid w:val="00282963"/>
    <w:rsid w:val="002845AB"/>
    <w:rsid w:val="00285F0D"/>
    <w:rsid w:val="0029043E"/>
    <w:rsid w:val="002914EC"/>
    <w:rsid w:val="002921F9"/>
    <w:rsid w:val="002942C0"/>
    <w:rsid w:val="00296830"/>
    <w:rsid w:val="002A0DB9"/>
    <w:rsid w:val="002A3D1E"/>
    <w:rsid w:val="002A3D64"/>
    <w:rsid w:val="002A3DE7"/>
    <w:rsid w:val="002A6539"/>
    <w:rsid w:val="002A669A"/>
    <w:rsid w:val="002A7526"/>
    <w:rsid w:val="002B1F4A"/>
    <w:rsid w:val="002B2202"/>
    <w:rsid w:val="002B225E"/>
    <w:rsid w:val="002B3316"/>
    <w:rsid w:val="002B3963"/>
    <w:rsid w:val="002B6159"/>
    <w:rsid w:val="002B6A52"/>
    <w:rsid w:val="002B768A"/>
    <w:rsid w:val="002B7BA9"/>
    <w:rsid w:val="002C1FE9"/>
    <w:rsid w:val="002C2F57"/>
    <w:rsid w:val="002C357F"/>
    <w:rsid w:val="002C38AF"/>
    <w:rsid w:val="002D034A"/>
    <w:rsid w:val="002D493B"/>
    <w:rsid w:val="002D5200"/>
    <w:rsid w:val="002D5935"/>
    <w:rsid w:val="002D6877"/>
    <w:rsid w:val="002E11D3"/>
    <w:rsid w:val="002E14A8"/>
    <w:rsid w:val="002E7FAA"/>
    <w:rsid w:val="002F578A"/>
    <w:rsid w:val="002F7932"/>
    <w:rsid w:val="003001DB"/>
    <w:rsid w:val="00302B02"/>
    <w:rsid w:val="00305272"/>
    <w:rsid w:val="003056E1"/>
    <w:rsid w:val="00311021"/>
    <w:rsid w:val="003159F0"/>
    <w:rsid w:val="0031698A"/>
    <w:rsid w:val="003178E3"/>
    <w:rsid w:val="00326D94"/>
    <w:rsid w:val="0033199E"/>
    <w:rsid w:val="00334B5D"/>
    <w:rsid w:val="00335E9F"/>
    <w:rsid w:val="0033674E"/>
    <w:rsid w:val="003369DA"/>
    <w:rsid w:val="00341DAB"/>
    <w:rsid w:val="00342F8F"/>
    <w:rsid w:val="0034420E"/>
    <w:rsid w:val="00344599"/>
    <w:rsid w:val="00344931"/>
    <w:rsid w:val="0034537A"/>
    <w:rsid w:val="003458E6"/>
    <w:rsid w:val="00345C81"/>
    <w:rsid w:val="00345DF1"/>
    <w:rsid w:val="0034601C"/>
    <w:rsid w:val="0034614B"/>
    <w:rsid w:val="0035596F"/>
    <w:rsid w:val="003566A5"/>
    <w:rsid w:val="0036010E"/>
    <w:rsid w:val="00361678"/>
    <w:rsid w:val="003628B3"/>
    <w:rsid w:val="0036497D"/>
    <w:rsid w:val="00370D9B"/>
    <w:rsid w:val="00372D73"/>
    <w:rsid w:val="00374460"/>
    <w:rsid w:val="0037529D"/>
    <w:rsid w:val="00376D63"/>
    <w:rsid w:val="003843BB"/>
    <w:rsid w:val="003854BD"/>
    <w:rsid w:val="00385E38"/>
    <w:rsid w:val="00385E47"/>
    <w:rsid w:val="00386AB2"/>
    <w:rsid w:val="00386FED"/>
    <w:rsid w:val="00387C87"/>
    <w:rsid w:val="003926AF"/>
    <w:rsid w:val="00394385"/>
    <w:rsid w:val="003A17D5"/>
    <w:rsid w:val="003A1D74"/>
    <w:rsid w:val="003A42AC"/>
    <w:rsid w:val="003A4E6C"/>
    <w:rsid w:val="003A7D47"/>
    <w:rsid w:val="003B2AF0"/>
    <w:rsid w:val="003B4C2C"/>
    <w:rsid w:val="003B591E"/>
    <w:rsid w:val="003B5B0A"/>
    <w:rsid w:val="003B6369"/>
    <w:rsid w:val="003C0F51"/>
    <w:rsid w:val="003C3990"/>
    <w:rsid w:val="003C4FEB"/>
    <w:rsid w:val="003C5E30"/>
    <w:rsid w:val="003C78FC"/>
    <w:rsid w:val="003D1745"/>
    <w:rsid w:val="003D1BB3"/>
    <w:rsid w:val="003D2C0F"/>
    <w:rsid w:val="003D34B9"/>
    <w:rsid w:val="003D4D3B"/>
    <w:rsid w:val="003E1997"/>
    <w:rsid w:val="003E1A02"/>
    <w:rsid w:val="003E223C"/>
    <w:rsid w:val="003E4BE2"/>
    <w:rsid w:val="003F0B0F"/>
    <w:rsid w:val="003F2BBC"/>
    <w:rsid w:val="00401D92"/>
    <w:rsid w:val="00404152"/>
    <w:rsid w:val="00405E7F"/>
    <w:rsid w:val="00410750"/>
    <w:rsid w:val="004107BF"/>
    <w:rsid w:val="00411784"/>
    <w:rsid w:val="00411E56"/>
    <w:rsid w:val="004125A1"/>
    <w:rsid w:val="0042007C"/>
    <w:rsid w:val="00421C1F"/>
    <w:rsid w:val="0042625D"/>
    <w:rsid w:val="00426698"/>
    <w:rsid w:val="00427E66"/>
    <w:rsid w:val="00431DB0"/>
    <w:rsid w:val="00431F70"/>
    <w:rsid w:val="00433809"/>
    <w:rsid w:val="004348B0"/>
    <w:rsid w:val="00434907"/>
    <w:rsid w:val="00435396"/>
    <w:rsid w:val="00435537"/>
    <w:rsid w:val="00435DB3"/>
    <w:rsid w:val="004401C0"/>
    <w:rsid w:val="00446570"/>
    <w:rsid w:val="00446C3F"/>
    <w:rsid w:val="0044776B"/>
    <w:rsid w:val="00452079"/>
    <w:rsid w:val="004528A8"/>
    <w:rsid w:val="00454DBE"/>
    <w:rsid w:val="00462D4D"/>
    <w:rsid w:val="00462EB4"/>
    <w:rsid w:val="004635A3"/>
    <w:rsid w:val="004656EF"/>
    <w:rsid w:val="00465791"/>
    <w:rsid w:val="00474BEB"/>
    <w:rsid w:val="00475BEB"/>
    <w:rsid w:val="00481D61"/>
    <w:rsid w:val="0048216C"/>
    <w:rsid w:val="00484D10"/>
    <w:rsid w:val="00487153"/>
    <w:rsid w:val="00487588"/>
    <w:rsid w:val="004900E3"/>
    <w:rsid w:val="00491793"/>
    <w:rsid w:val="00492A21"/>
    <w:rsid w:val="00492DCB"/>
    <w:rsid w:val="00494386"/>
    <w:rsid w:val="00497CE5"/>
    <w:rsid w:val="00497F78"/>
    <w:rsid w:val="004A1AC3"/>
    <w:rsid w:val="004A53B8"/>
    <w:rsid w:val="004A5588"/>
    <w:rsid w:val="004A5960"/>
    <w:rsid w:val="004A61FA"/>
    <w:rsid w:val="004A641F"/>
    <w:rsid w:val="004A7336"/>
    <w:rsid w:val="004B0C45"/>
    <w:rsid w:val="004B267B"/>
    <w:rsid w:val="004B3766"/>
    <w:rsid w:val="004B3BEA"/>
    <w:rsid w:val="004B3D07"/>
    <w:rsid w:val="004B4605"/>
    <w:rsid w:val="004C2289"/>
    <w:rsid w:val="004C4F48"/>
    <w:rsid w:val="004C5CE1"/>
    <w:rsid w:val="004C5E33"/>
    <w:rsid w:val="004D706C"/>
    <w:rsid w:val="004D7B02"/>
    <w:rsid w:val="004E3DDB"/>
    <w:rsid w:val="004E6241"/>
    <w:rsid w:val="004E6F9F"/>
    <w:rsid w:val="004E73C9"/>
    <w:rsid w:val="004F14F0"/>
    <w:rsid w:val="004F1818"/>
    <w:rsid w:val="004F2030"/>
    <w:rsid w:val="004F2E22"/>
    <w:rsid w:val="004F2E6B"/>
    <w:rsid w:val="004F30A9"/>
    <w:rsid w:val="004F47E1"/>
    <w:rsid w:val="004F48EB"/>
    <w:rsid w:val="004F599B"/>
    <w:rsid w:val="004F76CB"/>
    <w:rsid w:val="004F7F7C"/>
    <w:rsid w:val="00502B75"/>
    <w:rsid w:val="00504D1C"/>
    <w:rsid w:val="00505932"/>
    <w:rsid w:val="00505F57"/>
    <w:rsid w:val="00510102"/>
    <w:rsid w:val="00511941"/>
    <w:rsid w:val="0051394C"/>
    <w:rsid w:val="00514421"/>
    <w:rsid w:val="00514C13"/>
    <w:rsid w:val="005209D2"/>
    <w:rsid w:val="005267A6"/>
    <w:rsid w:val="00526D87"/>
    <w:rsid w:val="00530811"/>
    <w:rsid w:val="00532DAF"/>
    <w:rsid w:val="005334BE"/>
    <w:rsid w:val="00533C17"/>
    <w:rsid w:val="005378C7"/>
    <w:rsid w:val="00537C99"/>
    <w:rsid w:val="00543045"/>
    <w:rsid w:val="005459A6"/>
    <w:rsid w:val="0054703C"/>
    <w:rsid w:val="00551C50"/>
    <w:rsid w:val="00552284"/>
    <w:rsid w:val="005528DA"/>
    <w:rsid w:val="0055462B"/>
    <w:rsid w:val="00556FD4"/>
    <w:rsid w:val="00557325"/>
    <w:rsid w:val="00560B8D"/>
    <w:rsid w:val="0056273F"/>
    <w:rsid w:val="005641FE"/>
    <w:rsid w:val="005658A0"/>
    <w:rsid w:val="0056763B"/>
    <w:rsid w:val="005677C0"/>
    <w:rsid w:val="00570204"/>
    <w:rsid w:val="00570990"/>
    <w:rsid w:val="00571EE6"/>
    <w:rsid w:val="005736C0"/>
    <w:rsid w:val="005738A7"/>
    <w:rsid w:val="00573DE2"/>
    <w:rsid w:val="00574FB7"/>
    <w:rsid w:val="00576DB2"/>
    <w:rsid w:val="00580F1B"/>
    <w:rsid w:val="00583F53"/>
    <w:rsid w:val="005841EF"/>
    <w:rsid w:val="00585D36"/>
    <w:rsid w:val="00587B8C"/>
    <w:rsid w:val="0059057B"/>
    <w:rsid w:val="005938CC"/>
    <w:rsid w:val="00594E0B"/>
    <w:rsid w:val="00595358"/>
    <w:rsid w:val="00595751"/>
    <w:rsid w:val="00597210"/>
    <w:rsid w:val="00597630"/>
    <w:rsid w:val="005A250E"/>
    <w:rsid w:val="005A4122"/>
    <w:rsid w:val="005A6179"/>
    <w:rsid w:val="005B1FC6"/>
    <w:rsid w:val="005B59E3"/>
    <w:rsid w:val="005B62C6"/>
    <w:rsid w:val="005C0E67"/>
    <w:rsid w:val="005C26D7"/>
    <w:rsid w:val="005C3104"/>
    <w:rsid w:val="005C4D23"/>
    <w:rsid w:val="005C5FFD"/>
    <w:rsid w:val="005D2133"/>
    <w:rsid w:val="005D2FA4"/>
    <w:rsid w:val="005D4659"/>
    <w:rsid w:val="005D5C85"/>
    <w:rsid w:val="005D5D54"/>
    <w:rsid w:val="005D668D"/>
    <w:rsid w:val="005E09E8"/>
    <w:rsid w:val="005E3246"/>
    <w:rsid w:val="005E3352"/>
    <w:rsid w:val="005E3CBF"/>
    <w:rsid w:val="005E4D5A"/>
    <w:rsid w:val="005E4F14"/>
    <w:rsid w:val="005E540E"/>
    <w:rsid w:val="005E76BD"/>
    <w:rsid w:val="005E7E3C"/>
    <w:rsid w:val="005F05ED"/>
    <w:rsid w:val="005F0B99"/>
    <w:rsid w:val="005F1E39"/>
    <w:rsid w:val="005F411A"/>
    <w:rsid w:val="005F4335"/>
    <w:rsid w:val="00605DD9"/>
    <w:rsid w:val="00613A54"/>
    <w:rsid w:val="00615439"/>
    <w:rsid w:val="00616520"/>
    <w:rsid w:val="00616C53"/>
    <w:rsid w:val="00617CBB"/>
    <w:rsid w:val="006200A2"/>
    <w:rsid w:val="006211A1"/>
    <w:rsid w:val="00622DE1"/>
    <w:rsid w:val="00625A61"/>
    <w:rsid w:val="00625C89"/>
    <w:rsid w:val="0062722F"/>
    <w:rsid w:val="00635AEC"/>
    <w:rsid w:val="006378CA"/>
    <w:rsid w:val="00637E0D"/>
    <w:rsid w:val="0064143E"/>
    <w:rsid w:val="0064266F"/>
    <w:rsid w:val="0064282F"/>
    <w:rsid w:val="006429BF"/>
    <w:rsid w:val="006437CB"/>
    <w:rsid w:val="00644AE2"/>
    <w:rsid w:val="00645716"/>
    <w:rsid w:val="00645F19"/>
    <w:rsid w:val="00646841"/>
    <w:rsid w:val="00646A46"/>
    <w:rsid w:val="00647EC2"/>
    <w:rsid w:val="00651834"/>
    <w:rsid w:val="0065345D"/>
    <w:rsid w:val="0065354E"/>
    <w:rsid w:val="00655083"/>
    <w:rsid w:val="00656290"/>
    <w:rsid w:val="0065785F"/>
    <w:rsid w:val="00657D30"/>
    <w:rsid w:val="006602D6"/>
    <w:rsid w:val="00664C5E"/>
    <w:rsid w:val="006659FE"/>
    <w:rsid w:val="0066600A"/>
    <w:rsid w:val="006741DE"/>
    <w:rsid w:val="0067484C"/>
    <w:rsid w:val="00674997"/>
    <w:rsid w:val="00675C90"/>
    <w:rsid w:val="00680866"/>
    <w:rsid w:val="00680C00"/>
    <w:rsid w:val="00681A16"/>
    <w:rsid w:val="00681E80"/>
    <w:rsid w:val="0068310E"/>
    <w:rsid w:val="006845AD"/>
    <w:rsid w:val="00684E86"/>
    <w:rsid w:val="00686737"/>
    <w:rsid w:val="00687BFD"/>
    <w:rsid w:val="006933E4"/>
    <w:rsid w:val="00693CD5"/>
    <w:rsid w:val="006950C3"/>
    <w:rsid w:val="00695ADA"/>
    <w:rsid w:val="00695FCD"/>
    <w:rsid w:val="00697C39"/>
    <w:rsid w:val="006A077E"/>
    <w:rsid w:val="006A77E9"/>
    <w:rsid w:val="006B097D"/>
    <w:rsid w:val="006B4B7C"/>
    <w:rsid w:val="006B6D3E"/>
    <w:rsid w:val="006B7EBC"/>
    <w:rsid w:val="006C1B68"/>
    <w:rsid w:val="006C2005"/>
    <w:rsid w:val="006C2312"/>
    <w:rsid w:val="006C245E"/>
    <w:rsid w:val="006C29C4"/>
    <w:rsid w:val="006C2C75"/>
    <w:rsid w:val="006C47AC"/>
    <w:rsid w:val="006C50A6"/>
    <w:rsid w:val="006C5745"/>
    <w:rsid w:val="006C63E0"/>
    <w:rsid w:val="006D0213"/>
    <w:rsid w:val="006D2893"/>
    <w:rsid w:val="006D55F4"/>
    <w:rsid w:val="006D5FB4"/>
    <w:rsid w:val="006E0DD9"/>
    <w:rsid w:val="006E0E55"/>
    <w:rsid w:val="006E5A31"/>
    <w:rsid w:val="006E6A17"/>
    <w:rsid w:val="006E774A"/>
    <w:rsid w:val="006F0575"/>
    <w:rsid w:val="006F0DB0"/>
    <w:rsid w:val="006F2AE8"/>
    <w:rsid w:val="006F2FE9"/>
    <w:rsid w:val="006F318F"/>
    <w:rsid w:val="006F5BD7"/>
    <w:rsid w:val="006F5D32"/>
    <w:rsid w:val="00700435"/>
    <w:rsid w:val="007024C9"/>
    <w:rsid w:val="007038CD"/>
    <w:rsid w:val="00711C3B"/>
    <w:rsid w:val="00712A2E"/>
    <w:rsid w:val="00712BA0"/>
    <w:rsid w:val="007161E6"/>
    <w:rsid w:val="007314F4"/>
    <w:rsid w:val="007317B2"/>
    <w:rsid w:val="00732116"/>
    <w:rsid w:val="00732458"/>
    <w:rsid w:val="00733964"/>
    <w:rsid w:val="00737872"/>
    <w:rsid w:val="00740D42"/>
    <w:rsid w:val="00742BAF"/>
    <w:rsid w:val="007456BD"/>
    <w:rsid w:val="00745CF8"/>
    <w:rsid w:val="00750C61"/>
    <w:rsid w:val="00751AF6"/>
    <w:rsid w:val="00756992"/>
    <w:rsid w:val="0076000E"/>
    <w:rsid w:val="0076063C"/>
    <w:rsid w:val="007606B9"/>
    <w:rsid w:val="00760764"/>
    <w:rsid w:val="00761EF7"/>
    <w:rsid w:val="00763B89"/>
    <w:rsid w:val="00763F72"/>
    <w:rsid w:val="007654A2"/>
    <w:rsid w:val="00770833"/>
    <w:rsid w:val="007721C1"/>
    <w:rsid w:val="007760BE"/>
    <w:rsid w:val="00776F1E"/>
    <w:rsid w:val="00776F27"/>
    <w:rsid w:val="00777AA6"/>
    <w:rsid w:val="007809E3"/>
    <w:rsid w:val="007815F2"/>
    <w:rsid w:val="00782780"/>
    <w:rsid w:val="0078316B"/>
    <w:rsid w:val="00785A37"/>
    <w:rsid w:val="00785A7D"/>
    <w:rsid w:val="00786823"/>
    <w:rsid w:val="00787C23"/>
    <w:rsid w:val="00791249"/>
    <w:rsid w:val="00791F4F"/>
    <w:rsid w:val="0079221C"/>
    <w:rsid w:val="0079221E"/>
    <w:rsid w:val="00793F20"/>
    <w:rsid w:val="00794012"/>
    <w:rsid w:val="00796687"/>
    <w:rsid w:val="007A0A3B"/>
    <w:rsid w:val="007A2E97"/>
    <w:rsid w:val="007A5F5C"/>
    <w:rsid w:val="007A6366"/>
    <w:rsid w:val="007A6B4C"/>
    <w:rsid w:val="007A6DA6"/>
    <w:rsid w:val="007B4938"/>
    <w:rsid w:val="007B4EDF"/>
    <w:rsid w:val="007C0578"/>
    <w:rsid w:val="007C05F3"/>
    <w:rsid w:val="007C14AA"/>
    <w:rsid w:val="007C258D"/>
    <w:rsid w:val="007C44C0"/>
    <w:rsid w:val="007D0B6D"/>
    <w:rsid w:val="007D0C93"/>
    <w:rsid w:val="007D244A"/>
    <w:rsid w:val="007D45CA"/>
    <w:rsid w:val="007D4A22"/>
    <w:rsid w:val="007D6390"/>
    <w:rsid w:val="007D785D"/>
    <w:rsid w:val="007E31B6"/>
    <w:rsid w:val="007E4233"/>
    <w:rsid w:val="007E42BB"/>
    <w:rsid w:val="007E42C2"/>
    <w:rsid w:val="007E51A4"/>
    <w:rsid w:val="007E599E"/>
    <w:rsid w:val="007F0631"/>
    <w:rsid w:val="007F0B0A"/>
    <w:rsid w:val="007F0E4D"/>
    <w:rsid w:val="007F2E32"/>
    <w:rsid w:val="007F5E34"/>
    <w:rsid w:val="00810C1F"/>
    <w:rsid w:val="0081510B"/>
    <w:rsid w:val="00815F14"/>
    <w:rsid w:val="00820FD5"/>
    <w:rsid w:val="00822486"/>
    <w:rsid w:val="0082332B"/>
    <w:rsid w:val="00827B9C"/>
    <w:rsid w:val="00827F72"/>
    <w:rsid w:val="0083168F"/>
    <w:rsid w:val="00831CC2"/>
    <w:rsid w:val="008324E6"/>
    <w:rsid w:val="00833CA9"/>
    <w:rsid w:val="00833E1B"/>
    <w:rsid w:val="00834FFB"/>
    <w:rsid w:val="0083553D"/>
    <w:rsid w:val="00835A8F"/>
    <w:rsid w:val="00837E64"/>
    <w:rsid w:val="0084234C"/>
    <w:rsid w:val="00843F74"/>
    <w:rsid w:val="00844856"/>
    <w:rsid w:val="00844E25"/>
    <w:rsid w:val="00844F24"/>
    <w:rsid w:val="00855AA7"/>
    <w:rsid w:val="00856525"/>
    <w:rsid w:val="00860ADF"/>
    <w:rsid w:val="00860E00"/>
    <w:rsid w:val="0086201F"/>
    <w:rsid w:val="00863C49"/>
    <w:rsid w:val="00867240"/>
    <w:rsid w:val="00870C3A"/>
    <w:rsid w:val="00871D4F"/>
    <w:rsid w:val="00871E70"/>
    <w:rsid w:val="00875347"/>
    <w:rsid w:val="00877BE4"/>
    <w:rsid w:val="008826BF"/>
    <w:rsid w:val="008829C3"/>
    <w:rsid w:val="00885453"/>
    <w:rsid w:val="00887DF1"/>
    <w:rsid w:val="0089319D"/>
    <w:rsid w:val="00895E1B"/>
    <w:rsid w:val="008975F6"/>
    <w:rsid w:val="00897A6A"/>
    <w:rsid w:val="008A013A"/>
    <w:rsid w:val="008A2791"/>
    <w:rsid w:val="008A45FA"/>
    <w:rsid w:val="008A5770"/>
    <w:rsid w:val="008A6ACD"/>
    <w:rsid w:val="008B06D4"/>
    <w:rsid w:val="008B091E"/>
    <w:rsid w:val="008B3A8B"/>
    <w:rsid w:val="008B61FF"/>
    <w:rsid w:val="008C07CA"/>
    <w:rsid w:val="008C0A0E"/>
    <w:rsid w:val="008C0B83"/>
    <w:rsid w:val="008C2058"/>
    <w:rsid w:val="008C27DA"/>
    <w:rsid w:val="008C3428"/>
    <w:rsid w:val="008C3BDA"/>
    <w:rsid w:val="008C4918"/>
    <w:rsid w:val="008D00BA"/>
    <w:rsid w:val="008D11CE"/>
    <w:rsid w:val="008D68FA"/>
    <w:rsid w:val="008E00F1"/>
    <w:rsid w:val="008E1A67"/>
    <w:rsid w:val="008E24C8"/>
    <w:rsid w:val="008E3235"/>
    <w:rsid w:val="008E5126"/>
    <w:rsid w:val="008E51A5"/>
    <w:rsid w:val="008E54BF"/>
    <w:rsid w:val="008E5A4E"/>
    <w:rsid w:val="008E5C5D"/>
    <w:rsid w:val="008F007F"/>
    <w:rsid w:val="008F30CB"/>
    <w:rsid w:val="008F327E"/>
    <w:rsid w:val="008F6072"/>
    <w:rsid w:val="008F612C"/>
    <w:rsid w:val="008F6C68"/>
    <w:rsid w:val="00900419"/>
    <w:rsid w:val="00900E88"/>
    <w:rsid w:val="00900FE3"/>
    <w:rsid w:val="00901286"/>
    <w:rsid w:val="00901643"/>
    <w:rsid w:val="00901654"/>
    <w:rsid w:val="00902167"/>
    <w:rsid w:val="009024D6"/>
    <w:rsid w:val="00903B52"/>
    <w:rsid w:val="00907CCF"/>
    <w:rsid w:val="009107AB"/>
    <w:rsid w:val="0091186F"/>
    <w:rsid w:val="00911DD3"/>
    <w:rsid w:val="00914646"/>
    <w:rsid w:val="0091469B"/>
    <w:rsid w:val="00922B67"/>
    <w:rsid w:val="00923A7B"/>
    <w:rsid w:val="009245E3"/>
    <w:rsid w:val="00924BD3"/>
    <w:rsid w:val="00927B26"/>
    <w:rsid w:val="0093062F"/>
    <w:rsid w:val="0093064E"/>
    <w:rsid w:val="00930A5D"/>
    <w:rsid w:val="0093107B"/>
    <w:rsid w:val="009312F1"/>
    <w:rsid w:val="00933A8E"/>
    <w:rsid w:val="00935D17"/>
    <w:rsid w:val="00940748"/>
    <w:rsid w:val="00941A13"/>
    <w:rsid w:val="00942CA9"/>
    <w:rsid w:val="009440D5"/>
    <w:rsid w:val="00944337"/>
    <w:rsid w:val="009448D8"/>
    <w:rsid w:val="009470F1"/>
    <w:rsid w:val="00950C6B"/>
    <w:rsid w:val="0095293F"/>
    <w:rsid w:val="00953B91"/>
    <w:rsid w:val="00953D9F"/>
    <w:rsid w:val="00961AD7"/>
    <w:rsid w:val="00961F1C"/>
    <w:rsid w:val="0096387A"/>
    <w:rsid w:val="00964125"/>
    <w:rsid w:val="00964DB9"/>
    <w:rsid w:val="00966D32"/>
    <w:rsid w:val="00966FC1"/>
    <w:rsid w:val="00971C9E"/>
    <w:rsid w:val="009721CA"/>
    <w:rsid w:val="009750CB"/>
    <w:rsid w:val="00977DD0"/>
    <w:rsid w:val="009835FC"/>
    <w:rsid w:val="009842DE"/>
    <w:rsid w:val="00985279"/>
    <w:rsid w:val="00985CAB"/>
    <w:rsid w:val="00985E7A"/>
    <w:rsid w:val="009861FA"/>
    <w:rsid w:val="00986F25"/>
    <w:rsid w:val="009909B7"/>
    <w:rsid w:val="00993B16"/>
    <w:rsid w:val="0099665D"/>
    <w:rsid w:val="009974B6"/>
    <w:rsid w:val="00997702"/>
    <w:rsid w:val="00997BE8"/>
    <w:rsid w:val="00997BFA"/>
    <w:rsid w:val="009A1269"/>
    <w:rsid w:val="009A3755"/>
    <w:rsid w:val="009A3F49"/>
    <w:rsid w:val="009A7D0D"/>
    <w:rsid w:val="009B0547"/>
    <w:rsid w:val="009B1704"/>
    <w:rsid w:val="009B7E60"/>
    <w:rsid w:val="009B7F38"/>
    <w:rsid w:val="009C01D8"/>
    <w:rsid w:val="009C1B6A"/>
    <w:rsid w:val="009C59A0"/>
    <w:rsid w:val="009D194F"/>
    <w:rsid w:val="009D3629"/>
    <w:rsid w:val="009D3BC7"/>
    <w:rsid w:val="009D5340"/>
    <w:rsid w:val="009D6760"/>
    <w:rsid w:val="009D7A5B"/>
    <w:rsid w:val="009E08EE"/>
    <w:rsid w:val="009E0D5B"/>
    <w:rsid w:val="009E1D24"/>
    <w:rsid w:val="009E2DC0"/>
    <w:rsid w:val="009E303C"/>
    <w:rsid w:val="009E4E5B"/>
    <w:rsid w:val="009E75AF"/>
    <w:rsid w:val="009E7D65"/>
    <w:rsid w:val="009F0390"/>
    <w:rsid w:val="009F27A6"/>
    <w:rsid w:val="009F5386"/>
    <w:rsid w:val="00A011B0"/>
    <w:rsid w:val="00A03309"/>
    <w:rsid w:val="00A03A7F"/>
    <w:rsid w:val="00A043C7"/>
    <w:rsid w:val="00A05137"/>
    <w:rsid w:val="00A100AA"/>
    <w:rsid w:val="00A13AE2"/>
    <w:rsid w:val="00A1432F"/>
    <w:rsid w:val="00A16471"/>
    <w:rsid w:val="00A21A4D"/>
    <w:rsid w:val="00A2316D"/>
    <w:rsid w:val="00A36501"/>
    <w:rsid w:val="00A415A6"/>
    <w:rsid w:val="00A44A7E"/>
    <w:rsid w:val="00A4761A"/>
    <w:rsid w:val="00A50BAA"/>
    <w:rsid w:val="00A54CE5"/>
    <w:rsid w:val="00A55781"/>
    <w:rsid w:val="00A6096F"/>
    <w:rsid w:val="00A620BC"/>
    <w:rsid w:val="00A63C9F"/>
    <w:rsid w:val="00A64E17"/>
    <w:rsid w:val="00A6791B"/>
    <w:rsid w:val="00A729CB"/>
    <w:rsid w:val="00A736B7"/>
    <w:rsid w:val="00A75453"/>
    <w:rsid w:val="00A77BD4"/>
    <w:rsid w:val="00A832C7"/>
    <w:rsid w:val="00A8413F"/>
    <w:rsid w:val="00A84943"/>
    <w:rsid w:val="00A84FF6"/>
    <w:rsid w:val="00A873DA"/>
    <w:rsid w:val="00A905B5"/>
    <w:rsid w:val="00A94753"/>
    <w:rsid w:val="00A94A86"/>
    <w:rsid w:val="00AA1061"/>
    <w:rsid w:val="00AA14C8"/>
    <w:rsid w:val="00AA181D"/>
    <w:rsid w:val="00AA2952"/>
    <w:rsid w:val="00AA32FB"/>
    <w:rsid w:val="00AA3358"/>
    <w:rsid w:val="00AA3B97"/>
    <w:rsid w:val="00AA6B36"/>
    <w:rsid w:val="00AB36E8"/>
    <w:rsid w:val="00AC066A"/>
    <w:rsid w:val="00AC2023"/>
    <w:rsid w:val="00AC2912"/>
    <w:rsid w:val="00AC32A0"/>
    <w:rsid w:val="00AC75D2"/>
    <w:rsid w:val="00AD17F5"/>
    <w:rsid w:val="00AD2191"/>
    <w:rsid w:val="00AD2C2F"/>
    <w:rsid w:val="00AD308A"/>
    <w:rsid w:val="00AD4AE0"/>
    <w:rsid w:val="00AD5D79"/>
    <w:rsid w:val="00AE0FB2"/>
    <w:rsid w:val="00AE361B"/>
    <w:rsid w:val="00AE387E"/>
    <w:rsid w:val="00AE5761"/>
    <w:rsid w:val="00AE5C83"/>
    <w:rsid w:val="00AF12C6"/>
    <w:rsid w:val="00AF14B8"/>
    <w:rsid w:val="00AF2DCA"/>
    <w:rsid w:val="00B0233C"/>
    <w:rsid w:val="00B025ED"/>
    <w:rsid w:val="00B05DF5"/>
    <w:rsid w:val="00B0658A"/>
    <w:rsid w:val="00B108BD"/>
    <w:rsid w:val="00B11C63"/>
    <w:rsid w:val="00B121BE"/>
    <w:rsid w:val="00B12423"/>
    <w:rsid w:val="00B14E30"/>
    <w:rsid w:val="00B16DEC"/>
    <w:rsid w:val="00B1719E"/>
    <w:rsid w:val="00B17BCA"/>
    <w:rsid w:val="00B228B6"/>
    <w:rsid w:val="00B26FC9"/>
    <w:rsid w:val="00B27A95"/>
    <w:rsid w:val="00B31385"/>
    <w:rsid w:val="00B33905"/>
    <w:rsid w:val="00B33AF1"/>
    <w:rsid w:val="00B366B4"/>
    <w:rsid w:val="00B401CD"/>
    <w:rsid w:val="00B4044F"/>
    <w:rsid w:val="00B406CC"/>
    <w:rsid w:val="00B40BAB"/>
    <w:rsid w:val="00B4112F"/>
    <w:rsid w:val="00B423A3"/>
    <w:rsid w:val="00B42C04"/>
    <w:rsid w:val="00B430F8"/>
    <w:rsid w:val="00B440BF"/>
    <w:rsid w:val="00B4681C"/>
    <w:rsid w:val="00B47F14"/>
    <w:rsid w:val="00B51A58"/>
    <w:rsid w:val="00B5736B"/>
    <w:rsid w:val="00B620DA"/>
    <w:rsid w:val="00B62314"/>
    <w:rsid w:val="00B65E95"/>
    <w:rsid w:val="00B679C1"/>
    <w:rsid w:val="00B70E63"/>
    <w:rsid w:val="00B73458"/>
    <w:rsid w:val="00B739D1"/>
    <w:rsid w:val="00B80865"/>
    <w:rsid w:val="00B8330B"/>
    <w:rsid w:val="00B835F2"/>
    <w:rsid w:val="00B83CE7"/>
    <w:rsid w:val="00B84BCA"/>
    <w:rsid w:val="00B87B74"/>
    <w:rsid w:val="00B923B2"/>
    <w:rsid w:val="00B92DA7"/>
    <w:rsid w:val="00B95243"/>
    <w:rsid w:val="00BA0247"/>
    <w:rsid w:val="00BA0CCA"/>
    <w:rsid w:val="00BA1E70"/>
    <w:rsid w:val="00BA2F0C"/>
    <w:rsid w:val="00BA4813"/>
    <w:rsid w:val="00BA51EA"/>
    <w:rsid w:val="00BA7DFE"/>
    <w:rsid w:val="00BB0E65"/>
    <w:rsid w:val="00BB3045"/>
    <w:rsid w:val="00BB5C9A"/>
    <w:rsid w:val="00BB65AB"/>
    <w:rsid w:val="00BB7838"/>
    <w:rsid w:val="00BC0755"/>
    <w:rsid w:val="00BC15C4"/>
    <w:rsid w:val="00BD497F"/>
    <w:rsid w:val="00BD5759"/>
    <w:rsid w:val="00BD60D5"/>
    <w:rsid w:val="00BE191A"/>
    <w:rsid w:val="00BE2DA6"/>
    <w:rsid w:val="00BF0346"/>
    <w:rsid w:val="00BF2A9C"/>
    <w:rsid w:val="00BF345E"/>
    <w:rsid w:val="00BF3797"/>
    <w:rsid w:val="00BF5A32"/>
    <w:rsid w:val="00BF6D4B"/>
    <w:rsid w:val="00C00386"/>
    <w:rsid w:val="00C006DF"/>
    <w:rsid w:val="00C019E0"/>
    <w:rsid w:val="00C02408"/>
    <w:rsid w:val="00C03713"/>
    <w:rsid w:val="00C10F8D"/>
    <w:rsid w:val="00C11F3A"/>
    <w:rsid w:val="00C120BC"/>
    <w:rsid w:val="00C132A5"/>
    <w:rsid w:val="00C154BF"/>
    <w:rsid w:val="00C15E62"/>
    <w:rsid w:val="00C166D1"/>
    <w:rsid w:val="00C168E2"/>
    <w:rsid w:val="00C21EA4"/>
    <w:rsid w:val="00C27ED3"/>
    <w:rsid w:val="00C313EA"/>
    <w:rsid w:val="00C31CE5"/>
    <w:rsid w:val="00C358DF"/>
    <w:rsid w:val="00C364B0"/>
    <w:rsid w:val="00C3697B"/>
    <w:rsid w:val="00C3770A"/>
    <w:rsid w:val="00C40B19"/>
    <w:rsid w:val="00C42397"/>
    <w:rsid w:val="00C444E0"/>
    <w:rsid w:val="00C473A2"/>
    <w:rsid w:val="00C473CE"/>
    <w:rsid w:val="00C53788"/>
    <w:rsid w:val="00C55679"/>
    <w:rsid w:val="00C60795"/>
    <w:rsid w:val="00C6296D"/>
    <w:rsid w:val="00C62C55"/>
    <w:rsid w:val="00C65F4B"/>
    <w:rsid w:val="00C66E68"/>
    <w:rsid w:val="00C67C78"/>
    <w:rsid w:val="00C74B15"/>
    <w:rsid w:val="00C7513F"/>
    <w:rsid w:val="00C77CD5"/>
    <w:rsid w:val="00C821DA"/>
    <w:rsid w:val="00C851DF"/>
    <w:rsid w:val="00C861FA"/>
    <w:rsid w:val="00C86C98"/>
    <w:rsid w:val="00C90B03"/>
    <w:rsid w:val="00C91EAB"/>
    <w:rsid w:val="00C92E3E"/>
    <w:rsid w:val="00C9339A"/>
    <w:rsid w:val="00C93456"/>
    <w:rsid w:val="00CA1CB0"/>
    <w:rsid w:val="00CA36C7"/>
    <w:rsid w:val="00CA4262"/>
    <w:rsid w:val="00CB08F5"/>
    <w:rsid w:val="00CB0C19"/>
    <w:rsid w:val="00CB0F15"/>
    <w:rsid w:val="00CB1C63"/>
    <w:rsid w:val="00CB21ED"/>
    <w:rsid w:val="00CB4E71"/>
    <w:rsid w:val="00CB573D"/>
    <w:rsid w:val="00CB7D66"/>
    <w:rsid w:val="00CC12F6"/>
    <w:rsid w:val="00CC1B9F"/>
    <w:rsid w:val="00CC78BC"/>
    <w:rsid w:val="00CD143B"/>
    <w:rsid w:val="00CD257D"/>
    <w:rsid w:val="00CD3460"/>
    <w:rsid w:val="00CD4C93"/>
    <w:rsid w:val="00CD4E64"/>
    <w:rsid w:val="00CD5391"/>
    <w:rsid w:val="00CD7C69"/>
    <w:rsid w:val="00CE1644"/>
    <w:rsid w:val="00CE2A1D"/>
    <w:rsid w:val="00CE54B3"/>
    <w:rsid w:val="00CE5E0C"/>
    <w:rsid w:val="00CE6A04"/>
    <w:rsid w:val="00CE6BD0"/>
    <w:rsid w:val="00CE77FA"/>
    <w:rsid w:val="00CF00E0"/>
    <w:rsid w:val="00CF1C92"/>
    <w:rsid w:val="00CF5304"/>
    <w:rsid w:val="00CF5517"/>
    <w:rsid w:val="00CF6960"/>
    <w:rsid w:val="00D05641"/>
    <w:rsid w:val="00D062FD"/>
    <w:rsid w:val="00D10A20"/>
    <w:rsid w:val="00D13C45"/>
    <w:rsid w:val="00D15278"/>
    <w:rsid w:val="00D157EA"/>
    <w:rsid w:val="00D15EB3"/>
    <w:rsid w:val="00D17290"/>
    <w:rsid w:val="00D20EFC"/>
    <w:rsid w:val="00D217F0"/>
    <w:rsid w:val="00D2270F"/>
    <w:rsid w:val="00D23BC0"/>
    <w:rsid w:val="00D2430E"/>
    <w:rsid w:val="00D31436"/>
    <w:rsid w:val="00D33BD7"/>
    <w:rsid w:val="00D34C1A"/>
    <w:rsid w:val="00D36112"/>
    <w:rsid w:val="00D37598"/>
    <w:rsid w:val="00D37647"/>
    <w:rsid w:val="00D45409"/>
    <w:rsid w:val="00D45F12"/>
    <w:rsid w:val="00D47D83"/>
    <w:rsid w:val="00D51CED"/>
    <w:rsid w:val="00D51D70"/>
    <w:rsid w:val="00D5226B"/>
    <w:rsid w:val="00D52C02"/>
    <w:rsid w:val="00D54809"/>
    <w:rsid w:val="00D54CE2"/>
    <w:rsid w:val="00D6044A"/>
    <w:rsid w:val="00D60FD5"/>
    <w:rsid w:val="00D61C59"/>
    <w:rsid w:val="00D62600"/>
    <w:rsid w:val="00D643CB"/>
    <w:rsid w:val="00D64F38"/>
    <w:rsid w:val="00D70A64"/>
    <w:rsid w:val="00D73919"/>
    <w:rsid w:val="00D75417"/>
    <w:rsid w:val="00D76D9A"/>
    <w:rsid w:val="00D82A31"/>
    <w:rsid w:val="00D83708"/>
    <w:rsid w:val="00D844B6"/>
    <w:rsid w:val="00D8632E"/>
    <w:rsid w:val="00D86C9B"/>
    <w:rsid w:val="00D9514A"/>
    <w:rsid w:val="00DA239B"/>
    <w:rsid w:val="00DA28D5"/>
    <w:rsid w:val="00DA2AB9"/>
    <w:rsid w:val="00DA448F"/>
    <w:rsid w:val="00DA44E7"/>
    <w:rsid w:val="00DA58D7"/>
    <w:rsid w:val="00DB31C6"/>
    <w:rsid w:val="00DB3916"/>
    <w:rsid w:val="00DB7500"/>
    <w:rsid w:val="00DC03E7"/>
    <w:rsid w:val="00DC1202"/>
    <w:rsid w:val="00DC1E17"/>
    <w:rsid w:val="00DC30CC"/>
    <w:rsid w:val="00DC49E7"/>
    <w:rsid w:val="00DC581A"/>
    <w:rsid w:val="00DC6443"/>
    <w:rsid w:val="00DD168F"/>
    <w:rsid w:val="00DD1742"/>
    <w:rsid w:val="00DD48C3"/>
    <w:rsid w:val="00DD5068"/>
    <w:rsid w:val="00DD5097"/>
    <w:rsid w:val="00DD58CB"/>
    <w:rsid w:val="00DD6092"/>
    <w:rsid w:val="00DD6413"/>
    <w:rsid w:val="00DE0D4E"/>
    <w:rsid w:val="00DE274D"/>
    <w:rsid w:val="00DE48FC"/>
    <w:rsid w:val="00DE632E"/>
    <w:rsid w:val="00DF1B59"/>
    <w:rsid w:val="00DF30F6"/>
    <w:rsid w:val="00DF36D2"/>
    <w:rsid w:val="00DF4AB5"/>
    <w:rsid w:val="00DF4CB3"/>
    <w:rsid w:val="00DF6A20"/>
    <w:rsid w:val="00E0224E"/>
    <w:rsid w:val="00E0238E"/>
    <w:rsid w:val="00E02800"/>
    <w:rsid w:val="00E0365C"/>
    <w:rsid w:val="00E03FDB"/>
    <w:rsid w:val="00E04E3F"/>
    <w:rsid w:val="00E05602"/>
    <w:rsid w:val="00E10BEA"/>
    <w:rsid w:val="00E222D3"/>
    <w:rsid w:val="00E25F60"/>
    <w:rsid w:val="00E26390"/>
    <w:rsid w:val="00E30121"/>
    <w:rsid w:val="00E34CB4"/>
    <w:rsid w:val="00E354E5"/>
    <w:rsid w:val="00E357D1"/>
    <w:rsid w:val="00E359B2"/>
    <w:rsid w:val="00E367B7"/>
    <w:rsid w:val="00E3725D"/>
    <w:rsid w:val="00E41686"/>
    <w:rsid w:val="00E44048"/>
    <w:rsid w:val="00E455B2"/>
    <w:rsid w:val="00E45DA5"/>
    <w:rsid w:val="00E52D16"/>
    <w:rsid w:val="00E534EC"/>
    <w:rsid w:val="00E573E9"/>
    <w:rsid w:val="00E61059"/>
    <w:rsid w:val="00E61F07"/>
    <w:rsid w:val="00E722B3"/>
    <w:rsid w:val="00E72E7C"/>
    <w:rsid w:val="00E72F8F"/>
    <w:rsid w:val="00E8043E"/>
    <w:rsid w:val="00E8207B"/>
    <w:rsid w:val="00E82961"/>
    <w:rsid w:val="00E84491"/>
    <w:rsid w:val="00E84F35"/>
    <w:rsid w:val="00E86785"/>
    <w:rsid w:val="00E869CB"/>
    <w:rsid w:val="00E87F57"/>
    <w:rsid w:val="00E934B9"/>
    <w:rsid w:val="00E939D1"/>
    <w:rsid w:val="00E93D6F"/>
    <w:rsid w:val="00E969D6"/>
    <w:rsid w:val="00E9733D"/>
    <w:rsid w:val="00E97B27"/>
    <w:rsid w:val="00EA0F52"/>
    <w:rsid w:val="00EA1465"/>
    <w:rsid w:val="00EA496B"/>
    <w:rsid w:val="00EA4A2D"/>
    <w:rsid w:val="00EA55F0"/>
    <w:rsid w:val="00EA6000"/>
    <w:rsid w:val="00EA6149"/>
    <w:rsid w:val="00EA66D2"/>
    <w:rsid w:val="00EA6BD9"/>
    <w:rsid w:val="00EA72EC"/>
    <w:rsid w:val="00EB1180"/>
    <w:rsid w:val="00EB11C7"/>
    <w:rsid w:val="00EB3294"/>
    <w:rsid w:val="00EB4256"/>
    <w:rsid w:val="00EB5663"/>
    <w:rsid w:val="00EB5F1B"/>
    <w:rsid w:val="00EB7ABF"/>
    <w:rsid w:val="00EB7B3E"/>
    <w:rsid w:val="00EC11F1"/>
    <w:rsid w:val="00EC1E78"/>
    <w:rsid w:val="00EC4380"/>
    <w:rsid w:val="00EC4DF4"/>
    <w:rsid w:val="00EC5312"/>
    <w:rsid w:val="00EC629A"/>
    <w:rsid w:val="00ED0130"/>
    <w:rsid w:val="00ED059A"/>
    <w:rsid w:val="00ED22DC"/>
    <w:rsid w:val="00ED4ADC"/>
    <w:rsid w:val="00ED6154"/>
    <w:rsid w:val="00ED634E"/>
    <w:rsid w:val="00ED65E6"/>
    <w:rsid w:val="00ED6E53"/>
    <w:rsid w:val="00ED7525"/>
    <w:rsid w:val="00EE0498"/>
    <w:rsid w:val="00EF0967"/>
    <w:rsid w:val="00EF1D4B"/>
    <w:rsid w:val="00EF428D"/>
    <w:rsid w:val="00EF517E"/>
    <w:rsid w:val="00EF5B26"/>
    <w:rsid w:val="00EF5C3F"/>
    <w:rsid w:val="00F00104"/>
    <w:rsid w:val="00F0114E"/>
    <w:rsid w:val="00F01857"/>
    <w:rsid w:val="00F0391C"/>
    <w:rsid w:val="00F047E8"/>
    <w:rsid w:val="00F04AB0"/>
    <w:rsid w:val="00F07ED7"/>
    <w:rsid w:val="00F154EF"/>
    <w:rsid w:val="00F20E78"/>
    <w:rsid w:val="00F2297C"/>
    <w:rsid w:val="00F246DB"/>
    <w:rsid w:val="00F24767"/>
    <w:rsid w:val="00F305C7"/>
    <w:rsid w:val="00F306BA"/>
    <w:rsid w:val="00F31CFE"/>
    <w:rsid w:val="00F32474"/>
    <w:rsid w:val="00F32E46"/>
    <w:rsid w:val="00F34EDA"/>
    <w:rsid w:val="00F35A39"/>
    <w:rsid w:val="00F37CB7"/>
    <w:rsid w:val="00F402E0"/>
    <w:rsid w:val="00F40CA6"/>
    <w:rsid w:val="00F41A7E"/>
    <w:rsid w:val="00F42502"/>
    <w:rsid w:val="00F42B1E"/>
    <w:rsid w:val="00F452FE"/>
    <w:rsid w:val="00F47095"/>
    <w:rsid w:val="00F4757D"/>
    <w:rsid w:val="00F50F5C"/>
    <w:rsid w:val="00F51640"/>
    <w:rsid w:val="00F522F0"/>
    <w:rsid w:val="00F5439A"/>
    <w:rsid w:val="00F558C3"/>
    <w:rsid w:val="00F575A4"/>
    <w:rsid w:val="00F62085"/>
    <w:rsid w:val="00F65191"/>
    <w:rsid w:val="00F662E4"/>
    <w:rsid w:val="00F6676C"/>
    <w:rsid w:val="00F66F6F"/>
    <w:rsid w:val="00F725E7"/>
    <w:rsid w:val="00F7521B"/>
    <w:rsid w:val="00F75ECF"/>
    <w:rsid w:val="00F77CE9"/>
    <w:rsid w:val="00F83D9C"/>
    <w:rsid w:val="00F85DCF"/>
    <w:rsid w:val="00F8668D"/>
    <w:rsid w:val="00F94297"/>
    <w:rsid w:val="00F94ED8"/>
    <w:rsid w:val="00F955BC"/>
    <w:rsid w:val="00F95CFB"/>
    <w:rsid w:val="00F9743B"/>
    <w:rsid w:val="00FA1CC4"/>
    <w:rsid w:val="00FA1CF6"/>
    <w:rsid w:val="00FA6F6D"/>
    <w:rsid w:val="00FB1A01"/>
    <w:rsid w:val="00FB1E22"/>
    <w:rsid w:val="00FB2427"/>
    <w:rsid w:val="00FB2770"/>
    <w:rsid w:val="00FB2DE8"/>
    <w:rsid w:val="00FB5464"/>
    <w:rsid w:val="00FC1C60"/>
    <w:rsid w:val="00FC2D38"/>
    <w:rsid w:val="00FC4756"/>
    <w:rsid w:val="00FC5E84"/>
    <w:rsid w:val="00FC70E7"/>
    <w:rsid w:val="00FC7D21"/>
    <w:rsid w:val="00FD3730"/>
    <w:rsid w:val="00FD5C07"/>
    <w:rsid w:val="00FD7D43"/>
    <w:rsid w:val="00FE0553"/>
    <w:rsid w:val="00FE2C7B"/>
    <w:rsid w:val="00FE3936"/>
    <w:rsid w:val="00FE62AC"/>
    <w:rsid w:val="00FE6D9E"/>
    <w:rsid w:val="00FE6FC1"/>
    <w:rsid w:val="00FE7470"/>
    <w:rsid w:val="00FE7F99"/>
    <w:rsid w:val="00FF0A0A"/>
    <w:rsid w:val="00FF1922"/>
    <w:rsid w:val="00FF1F76"/>
    <w:rsid w:val="00FF2E39"/>
    <w:rsid w:val="00FF6DF6"/>
    <w:rsid w:val="00FF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7955F6"/>
  <w15:docId w15:val="{D08B5CD7-1CB7-4AC7-94D1-97D992BC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FB1A01"/>
    <w:pPr>
      <w:spacing w:after="0" w:line="360" w:lineRule="auto"/>
      <w:ind w:firstLine="709"/>
      <w:contextualSpacing/>
      <w:jc w:val="both"/>
    </w:pPr>
    <w:rPr>
      <w:rFonts w:ascii="Times New Roman" w:hAnsi="Times New Roman" w:cs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6FE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5A6179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5A61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0C041C"/>
    <w:pPr>
      <w:ind w:left="720"/>
    </w:pPr>
  </w:style>
  <w:style w:type="character" w:styleId="Hyperlink">
    <w:name w:val="Hyperlink"/>
    <w:basedOn w:val="DefaultParagraphFont"/>
    <w:uiPriority w:val="99"/>
    <w:unhideWhenUsed/>
    <w:rsid w:val="00156DED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5A617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47F14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7F1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47F14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7F1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F1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rsid w:val="000B213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063A2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063A2E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3A2E"/>
  </w:style>
  <w:style w:type="paragraph" w:styleId="Header">
    <w:name w:val="header"/>
    <w:basedOn w:val="Normal"/>
    <w:link w:val="HeaderChar"/>
    <w:uiPriority w:val="99"/>
    <w:unhideWhenUsed/>
    <w:rsid w:val="00063A2E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3A2E"/>
  </w:style>
  <w:style w:type="paragraph" w:customStyle="1" w:styleId="a0">
    <w:name w:val="ВКР Содержимое таблицы"/>
    <w:basedOn w:val="Normal"/>
    <w:qFormat/>
    <w:rsid w:val="00302B02"/>
    <w:pPr>
      <w:spacing w:line="240" w:lineRule="auto"/>
      <w:ind w:firstLine="0"/>
      <w:jc w:val="center"/>
    </w:pPr>
  </w:style>
  <w:style w:type="paragraph" w:customStyle="1" w:styleId="a1">
    <w:name w:val="Содержимое таблицы"/>
    <w:basedOn w:val="Normal"/>
    <w:rsid w:val="003B2AF0"/>
    <w:pPr>
      <w:widowControl w:val="0"/>
      <w:suppressLineNumbers/>
      <w:suppressAutoHyphens/>
      <w:spacing w:line="240" w:lineRule="auto"/>
    </w:pPr>
    <w:rPr>
      <w:rFonts w:eastAsia="Andale Sans UI"/>
      <w:kern w:val="1"/>
      <w:sz w:val="24"/>
      <w:szCs w:val="24"/>
      <w:lang w:eastAsia="ar-SA"/>
    </w:rPr>
  </w:style>
  <w:style w:type="character" w:styleId="Strong">
    <w:name w:val="Strong"/>
    <w:basedOn w:val="DefaultParagraphFont"/>
    <w:uiPriority w:val="22"/>
    <w:rsid w:val="00844F24"/>
    <w:rPr>
      <w:b/>
      <w:bCs/>
    </w:rPr>
  </w:style>
  <w:style w:type="paragraph" w:styleId="TOC2">
    <w:name w:val="toc 2"/>
    <w:basedOn w:val="Normal"/>
    <w:next w:val="Normal"/>
    <w:autoRedefine/>
    <w:uiPriority w:val="39"/>
    <w:unhideWhenUsed/>
    <w:rsid w:val="00625A61"/>
    <w:pPr>
      <w:tabs>
        <w:tab w:val="left" w:pos="1760"/>
        <w:tab w:val="right" w:leader="dot" w:pos="9356"/>
      </w:tabs>
      <w:spacing w:after="100"/>
      <w:ind w:left="220" w:right="424" w:firstLine="347"/>
    </w:pPr>
  </w:style>
  <w:style w:type="paragraph" w:styleId="Title">
    <w:name w:val="Title"/>
    <w:basedOn w:val="Normal"/>
    <w:next w:val="Normal"/>
    <w:link w:val="TitleChar"/>
    <w:uiPriority w:val="10"/>
    <w:rsid w:val="00DE0D4E"/>
    <w:pPr>
      <w:pageBreakBefore/>
      <w:spacing w:after="720"/>
      <w:ind w:left="567" w:right="567" w:firstLine="0"/>
      <w:jc w:val="center"/>
      <w:outlineLvl w:val="0"/>
    </w:pPr>
    <w:rPr>
      <w:rFonts w:eastAsia="Calibri"/>
      <w:b/>
      <w:caps/>
      <w:spacing w:val="-10"/>
      <w:kern w:val="28"/>
    </w:rPr>
  </w:style>
  <w:style w:type="character" w:customStyle="1" w:styleId="TitleChar">
    <w:name w:val="Title Char"/>
    <w:basedOn w:val="DefaultParagraphFont"/>
    <w:link w:val="Title"/>
    <w:uiPriority w:val="10"/>
    <w:rsid w:val="00DE0D4E"/>
    <w:rPr>
      <w:rFonts w:ascii="Times New Roman" w:eastAsia="Calibri" w:hAnsi="Times New Roman" w:cs="Times New Roman"/>
      <w:b/>
      <w:caps/>
      <w:spacing w:val="-10"/>
      <w:kern w:val="28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625A61"/>
    <w:pPr>
      <w:tabs>
        <w:tab w:val="right" w:leader="dot" w:pos="9356"/>
      </w:tabs>
      <w:spacing w:after="100"/>
      <w:ind w:firstLine="0"/>
      <w:jc w:val="left"/>
    </w:pPr>
    <w:rPr>
      <w:rFonts w:eastAsiaTheme="minorEastAsia"/>
      <w:b/>
      <w:caps/>
      <w:noProof/>
      <w:lang w:eastAsia="ru-RU"/>
    </w:rPr>
  </w:style>
  <w:style w:type="paragraph" w:customStyle="1" w:styleId="a2">
    <w:name w:val="Параграфы"/>
    <w:basedOn w:val="Normal"/>
    <w:link w:val="a3"/>
    <w:rsid w:val="008D11CE"/>
    <w:pPr>
      <w:keepNext/>
      <w:spacing w:before="720" w:after="480"/>
      <w:ind w:left="709" w:firstLine="0"/>
      <w:jc w:val="left"/>
      <w:outlineLvl w:val="1"/>
    </w:pPr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386FED"/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character" w:customStyle="1" w:styleId="a3">
    <w:name w:val="Параграфы Знак"/>
    <w:basedOn w:val="DefaultParagraphFont"/>
    <w:link w:val="a2"/>
    <w:rsid w:val="008D11CE"/>
    <w:rPr>
      <w:rFonts w:ascii="Times New Roman" w:hAnsi="Times New Roman" w:cs="Times New Roman"/>
      <w:b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rsid w:val="0035596F"/>
    <w:pPr>
      <w:spacing w:line="276" w:lineRule="auto"/>
      <w:ind w:firstLine="0"/>
      <w:contextualSpacing w:val="0"/>
      <w:jc w:val="left"/>
      <w:outlineLvl w:val="9"/>
    </w:pPr>
    <w:rPr>
      <w:lang w:eastAsia="ru-RU"/>
    </w:rPr>
  </w:style>
  <w:style w:type="table" w:styleId="TableGrid">
    <w:name w:val="Table Grid"/>
    <w:basedOn w:val="TableNormal"/>
    <w:uiPriority w:val="59"/>
    <w:rsid w:val="00C6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ВКР Пункт"/>
    <w:basedOn w:val="Normal"/>
    <w:next w:val="a5"/>
    <w:link w:val="a6"/>
    <w:qFormat/>
    <w:rsid w:val="00F0114E"/>
    <w:pPr>
      <w:keepNext/>
      <w:spacing w:before="480" w:after="240"/>
      <w:contextualSpacing w:val="0"/>
      <w:jc w:val="left"/>
      <w:outlineLvl w:val="2"/>
    </w:pPr>
    <w:rPr>
      <w:b/>
    </w:rPr>
  </w:style>
  <w:style w:type="character" w:customStyle="1" w:styleId="a6">
    <w:name w:val="ВКР Пункт Знак"/>
    <w:basedOn w:val="DefaultParagraphFont"/>
    <w:link w:val="a4"/>
    <w:rsid w:val="00F0114E"/>
    <w:rPr>
      <w:rFonts w:ascii="Times New Roman" w:hAnsi="Times New Roman" w:cs="Times New Roman"/>
      <w:b/>
      <w:sz w:val="28"/>
      <w:szCs w:val="28"/>
    </w:rPr>
  </w:style>
  <w:style w:type="paragraph" w:customStyle="1" w:styleId="-">
    <w:name w:val="ВКР Глава-Раздел"/>
    <w:basedOn w:val="Title"/>
    <w:next w:val="a5"/>
    <w:link w:val="-0"/>
    <w:qFormat/>
    <w:rsid w:val="00E93D6F"/>
  </w:style>
  <w:style w:type="paragraph" w:customStyle="1" w:styleId="a7">
    <w:name w:val="ВКР Параграф"/>
    <w:basedOn w:val="a2"/>
    <w:next w:val="a5"/>
    <w:link w:val="a8"/>
    <w:qFormat/>
    <w:rsid w:val="00E93D6F"/>
  </w:style>
  <w:style w:type="character" w:customStyle="1" w:styleId="-0">
    <w:name w:val="ВКР Глава-Раздел Знак"/>
    <w:basedOn w:val="TitleChar"/>
    <w:link w:val="-"/>
    <w:rsid w:val="00E93D6F"/>
    <w:rPr>
      <w:rFonts w:ascii="Times New Roman" w:eastAsia="Calibri" w:hAnsi="Times New Roman" w:cs="Times New Roman"/>
      <w:b/>
      <w:caps/>
      <w:spacing w:val="-10"/>
      <w:kern w:val="28"/>
      <w:sz w:val="28"/>
      <w:szCs w:val="28"/>
    </w:rPr>
  </w:style>
  <w:style w:type="paragraph" w:customStyle="1" w:styleId="a5">
    <w:name w:val="ВКР Обычный"/>
    <w:basedOn w:val="Normal"/>
    <w:link w:val="a9"/>
    <w:qFormat/>
    <w:rsid w:val="00E93D6F"/>
  </w:style>
  <w:style w:type="character" w:customStyle="1" w:styleId="a8">
    <w:name w:val="ВКР Параграф Знак"/>
    <w:basedOn w:val="a3"/>
    <w:link w:val="a7"/>
    <w:rsid w:val="00E93D6F"/>
    <w:rPr>
      <w:rFonts w:ascii="Times New Roman" w:hAnsi="Times New Roman" w:cs="Times New Roman"/>
      <w:b/>
      <w:sz w:val="28"/>
      <w:szCs w:val="28"/>
    </w:rPr>
  </w:style>
  <w:style w:type="paragraph" w:customStyle="1" w:styleId="aa">
    <w:name w:val="ВКР Рисунок"/>
    <w:basedOn w:val="Normal"/>
    <w:link w:val="ab"/>
    <w:qFormat/>
    <w:rsid w:val="005A250E"/>
    <w:pPr>
      <w:spacing w:before="240" w:after="240"/>
      <w:ind w:firstLine="0"/>
      <w:jc w:val="center"/>
    </w:pPr>
  </w:style>
  <w:style w:type="character" w:customStyle="1" w:styleId="a9">
    <w:name w:val="ВКР Обычный Знак"/>
    <w:basedOn w:val="DefaultParagraphFont"/>
    <w:link w:val="a5"/>
    <w:rsid w:val="00E93D6F"/>
    <w:rPr>
      <w:rFonts w:ascii="Times New Roman" w:hAnsi="Times New Roman" w:cs="Times New Roman"/>
      <w:sz w:val="28"/>
      <w:szCs w:val="28"/>
    </w:rPr>
  </w:style>
  <w:style w:type="paragraph" w:customStyle="1" w:styleId="ac">
    <w:name w:val="ВКР Название таблицы"/>
    <w:basedOn w:val="Normal"/>
    <w:link w:val="ad"/>
    <w:qFormat/>
    <w:rsid w:val="00AA2952"/>
    <w:pPr>
      <w:keepNext/>
      <w:jc w:val="left"/>
    </w:pPr>
  </w:style>
  <w:style w:type="character" w:customStyle="1" w:styleId="ab">
    <w:name w:val="ВКР Рисунок Знак"/>
    <w:basedOn w:val="DefaultParagraphFont"/>
    <w:link w:val="aa"/>
    <w:rsid w:val="005A250E"/>
    <w:rPr>
      <w:rFonts w:ascii="Times New Roman" w:hAnsi="Times New Roman" w:cs="Times New Roman"/>
      <w:sz w:val="28"/>
      <w:szCs w:val="28"/>
    </w:rPr>
  </w:style>
  <w:style w:type="paragraph" w:customStyle="1" w:styleId="a">
    <w:name w:val="ВКР Литература"/>
    <w:basedOn w:val="ListParagraph"/>
    <w:link w:val="ae"/>
    <w:qFormat/>
    <w:rsid w:val="001A0C5A"/>
    <w:pPr>
      <w:numPr>
        <w:ilvl w:val="1"/>
        <w:numId w:val="1"/>
      </w:numPr>
      <w:ind w:left="1066" w:hanging="357"/>
    </w:pPr>
  </w:style>
  <w:style w:type="character" w:customStyle="1" w:styleId="ad">
    <w:name w:val="ВКР Название таблицы Знак"/>
    <w:basedOn w:val="DefaultParagraphFont"/>
    <w:link w:val="ac"/>
    <w:rsid w:val="00AA2952"/>
    <w:rPr>
      <w:rFonts w:ascii="Times New Roman" w:hAnsi="Times New Roman" w:cs="Times New Roman"/>
      <w:sz w:val="28"/>
      <w:szCs w:val="28"/>
    </w:rPr>
  </w:style>
  <w:style w:type="paragraph" w:customStyle="1" w:styleId="af">
    <w:name w:val="ВКР Формула"/>
    <w:basedOn w:val="Normal"/>
    <w:link w:val="af0"/>
    <w:qFormat/>
    <w:rsid w:val="005A250E"/>
    <w:pPr>
      <w:spacing w:before="120" w:after="120"/>
      <w:ind w:firstLine="0"/>
      <w:contextualSpacing w:val="0"/>
      <w:jc w:val="right"/>
    </w:pPr>
    <w:rPr>
      <w:rFonts w:eastAsiaTheme="minorEastAsia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A0C5A"/>
    <w:rPr>
      <w:rFonts w:ascii="Times New Roman" w:hAnsi="Times New Roman" w:cs="Times New Roman"/>
      <w:sz w:val="28"/>
      <w:szCs w:val="28"/>
    </w:rPr>
  </w:style>
  <w:style w:type="character" w:customStyle="1" w:styleId="ae">
    <w:name w:val="ВКР Литература Знак"/>
    <w:basedOn w:val="ListParagraphChar"/>
    <w:link w:val="a"/>
    <w:rsid w:val="001A0C5A"/>
    <w:rPr>
      <w:rFonts w:ascii="Times New Roman" w:hAnsi="Times New Roman" w:cs="Times New Roman"/>
      <w:sz w:val="28"/>
      <w:szCs w:val="28"/>
    </w:rPr>
  </w:style>
  <w:style w:type="character" w:customStyle="1" w:styleId="af0">
    <w:name w:val="ВКР Формула Знак"/>
    <w:basedOn w:val="DefaultParagraphFont"/>
    <w:link w:val="af"/>
    <w:rsid w:val="005A250E"/>
    <w:rPr>
      <w:rFonts w:ascii="Times New Roman" w:eastAsiaTheme="minorEastAsia" w:hAnsi="Times New Roman" w:cs="Times New Roman"/>
      <w:sz w:val="28"/>
      <w:szCs w:val="28"/>
    </w:rPr>
  </w:style>
  <w:style w:type="paragraph" w:customStyle="1" w:styleId="af1">
    <w:name w:val="ВКР Заголовки таблицы"/>
    <w:basedOn w:val="Normal"/>
    <w:qFormat/>
    <w:rsid w:val="00302B02"/>
    <w:pPr>
      <w:spacing w:line="240" w:lineRule="auto"/>
      <w:ind w:firstLine="0"/>
      <w:jc w:val="center"/>
    </w:pPr>
    <w:rPr>
      <w:b/>
    </w:rPr>
  </w:style>
  <w:style w:type="paragraph" w:styleId="TOC3">
    <w:name w:val="toc 3"/>
    <w:basedOn w:val="Normal"/>
    <w:next w:val="Normal"/>
    <w:autoRedefine/>
    <w:uiPriority w:val="39"/>
    <w:unhideWhenUsed/>
    <w:rsid w:val="00625A61"/>
    <w:pPr>
      <w:tabs>
        <w:tab w:val="right" w:leader="dot" w:pos="9356"/>
      </w:tabs>
      <w:spacing w:after="100"/>
      <w:ind w:left="560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5A6179"/>
    <w:rPr>
      <w:rFonts w:asciiTheme="majorHAnsi" w:eastAsiaTheme="majorEastAsia" w:hAnsiTheme="majorHAnsi" w:cstheme="majorBidi"/>
      <w:b/>
      <w:bCs/>
      <w:color w:val="5B9BD5" w:themeColor="accent1"/>
      <w:sz w:val="28"/>
      <w:szCs w:val="28"/>
    </w:rPr>
  </w:style>
  <w:style w:type="character" w:styleId="UnresolvedMention">
    <w:name w:val="Unresolved Mention"/>
    <w:basedOn w:val="DefaultParagraphFont"/>
    <w:uiPriority w:val="99"/>
    <w:semiHidden/>
    <w:unhideWhenUsed/>
    <w:rsid w:val="003D2C0F"/>
    <w:rPr>
      <w:color w:val="605E5C"/>
      <w:shd w:val="clear" w:color="auto" w:fill="E1DFDD"/>
    </w:rPr>
  </w:style>
  <w:style w:type="paragraph" w:styleId="Bibliography">
    <w:name w:val="Bibliography"/>
    <w:basedOn w:val="Normal"/>
    <w:next w:val="Normal"/>
    <w:uiPriority w:val="37"/>
    <w:unhideWhenUsed/>
    <w:rsid w:val="00426698"/>
  </w:style>
  <w:style w:type="paragraph" w:styleId="Caption">
    <w:name w:val="caption"/>
    <w:basedOn w:val="Normal"/>
    <w:next w:val="Normal"/>
    <w:uiPriority w:val="35"/>
    <w:unhideWhenUsed/>
    <w:qFormat/>
    <w:rsid w:val="006D5FB4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7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Твердый переплет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 Version="2003">
  <b:Source>
    <b:Tag>Татaa</b:Tag>
    <b:SourceType>JournalArticle</b:SourceType>
    <b:Guid>{F6DE4D7B-86F4-46DD-B0C4-FD8AADE846EF}</b:Guid>
    <b:Author>
      <b:Author>
        <b:NameList>
          <b:Person>
            <b:Last>Татаринов Константин Анатольевич</b:Last>
            <b:First>Бодяк</b:First>
            <b:Middle>Денис Александрович</b:Middle>
          </b:Person>
        </b:NameList>
      </b:Author>
    </b:Author>
    <b:Title>КОРПОРАТИВНОЕ ЭЛЕКТРОННОЕ ОБУЧЕНИЕ</b:Title>
    <b:City>a</b:City>
    <b:Year>aa</b:Year>
    <b:Publisher>a</b:Publisher>
    <b:RefOrder>1</b:RefOrder>
  </b:Source>
</b:Sources>
</file>

<file path=customXml/itemProps1.xml><?xml version="1.0" encoding="utf-8"?>
<ds:datastoreItem xmlns:ds="http://schemas.openxmlformats.org/officeDocument/2006/customXml" ds:itemID="{C28AC159-6909-4589-8917-5738E8121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42</Pages>
  <Words>8209</Words>
  <Characters>46792</Characters>
  <Application>Microsoft Office Word</Application>
  <DocSecurity>0</DocSecurity>
  <Lines>389</Lines>
  <Paragraphs>109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Пример оформления текста ВКР</vt:lpstr>
    </vt:vector>
  </TitlesOfParts>
  <LinksUpToDate>false</LinksUpToDate>
  <CharactersWithSpaces>54892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2023-05-22T21:36:00Z</cp:lastPrinted>
  <dcterms:created xsi:type="dcterms:W3CDTF">2023-05-23T15:55:00Z</dcterms:created>
  <dcterms:modified xsi:type="dcterms:W3CDTF">2023-05-23T15:55:00Z</dcterms:modified>
</cp:coreProperties>
</file>