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14D37" w14:textId="77777777" w:rsidR="00204A68" w:rsidRDefault="00204A68" w:rsidP="00204A68">
      <w:r>
        <w:t>Цитата – дословная выдержка из какого-либо текста, снабженная ссылкой на источник, опубликованный раннее. Цитирование является одним из способов сказать читателям, что некоторый материал из вашей работы пришел из другого источника.</w:t>
      </w:r>
    </w:p>
    <w:p w14:paraId="30DC2307" w14:textId="77777777" w:rsidR="00204A68" w:rsidRDefault="00204A68" w:rsidP="00204A68">
      <w:r>
        <w:t xml:space="preserve">При написании диссертации соискатель обязан давать ссылки на автора и источник, откуда он заимствует материалы или отдельные результаты. При использовании в диссертации идей или разработок, принадлежащих соавторам, коллективно с которыми были написаны научные работы, соискатель обязан отметить это в диссертации. Указанные ссылки </w:t>
      </w:r>
      <w:bookmarkStart w:id="0" w:name="_GoBack"/>
      <w:bookmarkEnd w:id="0"/>
      <w:r>
        <w:t>должны делаться также в отношении научных работ соискателя, выполненных им как в соавторстве, так и единолично. В случае использования заимствованного материала без ссылки на автора и источник заимствования диссертация снимается с рассмотрения вне зависимости от стадии ее рассмотрения без права повторной защиты.</w:t>
      </w:r>
    </w:p>
    <w:p w14:paraId="08389AB0" w14:textId="77777777" w:rsidR="00204A68" w:rsidRDefault="00204A68" w:rsidP="00204A68">
      <w:r>
        <w:t>Цитирование предоставляет читателям информацию, необходимую для повторного поиска источника:</w:t>
      </w:r>
    </w:p>
    <w:p w14:paraId="7E930EED" w14:textId="77777777" w:rsidR="00204A68" w:rsidRDefault="00204A68" w:rsidP="00204A68">
      <w:pPr>
        <w:pStyle w:val="ListParagraph"/>
        <w:numPr>
          <w:ilvl w:val="0"/>
          <w:numId w:val="2"/>
        </w:numPr>
      </w:pPr>
      <w:r>
        <w:t>информация об авторстве;</w:t>
      </w:r>
    </w:p>
    <w:p w14:paraId="6AB094C1" w14:textId="77777777" w:rsidR="00204A68" w:rsidRDefault="00204A68" w:rsidP="00204A68">
      <w:pPr>
        <w:pStyle w:val="ListParagraph"/>
        <w:numPr>
          <w:ilvl w:val="0"/>
          <w:numId w:val="2"/>
        </w:numPr>
      </w:pPr>
      <w:r>
        <w:t>заголовок документа;</w:t>
      </w:r>
    </w:p>
    <w:p w14:paraId="1347974B" w14:textId="77777777" w:rsidR="00204A68" w:rsidRDefault="00204A68" w:rsidP="00204A68">
      <w:pPr>
        <w:pStyle w:val="ListParagraph"/>
        <w:numPr>
          <w:ilvl w:val="0"/>
          <w:numId w:val="2"/>
        </w:numPr>
      </w:pPr>
      <w:r>
        <w:t>дату публикации;</w:t>
      </w:r>
    </w:p>
    <w:p w14:paraId="3C83D04B" w14:textId="77777777" w:rsidR="00204A68" w:rsidRDefault="00204A68" w:rsidP="00204A68">
      <w:pPr>
        <w:pStyle w:val="ListParagraph"/>
        <w:numPr>
          <w:ilvl w:val="0"/>
          <w:numId w:val="2"/>
        </w:numPr>
      </w:pPr>
      <w:r>
        <w:t>количество страниц материала.</w:t>
      </w:r>
    </w:p>
    <w:p w14:paraId="27DAA1FE" w14:textId="77777777" w:rsidR="00204A68" w:rsidRDefault="00204A68" w:rsidP="00204A68">
      <w:r>
        <w:t>Следующие ситуации почти всегда требуют цитирования:</w:t>
      </w:r>
    </w:p>
    <w:p w14:paraId="09855176" w14:textId="77777777" w:rsidR="00204A68" w:rsidRDefault="00204A68" w:rsidP="00204A68">
      <w:pPr>
        <w:pStyle w:val="ListParagraph"/>
        <w:numPr>
          <w:ilvl w:val="0"/>
          <w:numId w:val="3"/>
        </w:numPr>
      </w:pPr>
      <w:r>
        <w:t>использование цитатат напрямую;</w:t>
      </w:r>
    </w:p>
    <w:p w14:paraId="5A92DA95" w14:textId="77777777" w:rsidR="00204A68" w:rsidRDefault="00204A68" w:rsidP="00204A68">
      <w:pPr>
        <w:pStyle w:val="ListParagraph"/>
        <w:numPr>
          <w:ilvl w:val="0"/>
          <w:numId w:val="3"/>
        </w:numPr>
      </w:pPr>
      <w:r>
        <w:t>перефразирование идей;</w:t>
      </w:r>
    </w:p>
    <w:p w14:paraId="4ED8613E" w14:textId="77777777" w:rsidR="00204A68" w:rsidRDefault="00204A68" w:rsidP="00204A68">
      <w:pPr>
        <w:pStyle w:val="ListParagraph"/>
        <w:numPr>
          <w:ilvl w:val="0"/>
          <w:numId w:val="3"/>
        </w:numPr>
      </w:pPr>
      <w:r>
        <w:t>использование уже ранее высказанной идеи;</w:t>
      </w:r>
    </w:p>
    <w:p w14:paraId="5E175C91" w14:textId="77777777" w:rsidR="00204A68" w:rsidRDefault="00204A68" w:rsidP="00204A68">
      <w:pPr>
        <w:pStyle w:val="ListParagraph"/>
        <w:numPr>
          <w:ilvl w:val="0"/>
          <w:numId w:val="3"/>
        </w:numPr>
      </w:pPr>
      <w:r>
        <w:t>упоминание чужой работы;</w:t>
      </w:r>
    </w:p>
    <w:p w14:paraId="414706BC" w14:textId="77777777" w:rsidR="00204A68" w:rsidRDefault="00204A68" w:rsidP="00204A68">
      <w:pPr>
        <w:pStyle w:val="ListParagraph"/>
        <w:numPr>
          <w:ilvl w:val="0"/>
          <w:numId w:val="3"/>
        </w:numPr>
      </w:pPr>
      <w:r>
        <w:t>в случае, когда работа оказала существенное влияние на формирование ваших собственных идей.</w:t>
      </w:r>
    </w:p>
    <w:p w14:paraId="5CDA2EE4" w14:textId="77777777" w:rsidR="00204A68" w:rsidRDefault="00204A68" w:rsidP="00204A68">
      <w:pPr>
        <w:pStyle w:val="Heading1"/>
      </w:pPr>
      <w:r>
        <w:t>Правила цитирования интернет-ресурсов</w:t>
      </w:r>
    </w:p>
    <w:p w14:paraId="3945BD71" w14:textId="77777777" w:rsidR="00204A68" w:rsidRDefault="00204A68" w:rsidP="00204A68">
      <w:pPr>
        <w:pStyle w:val="ListParagraph"/>
        <w:numPr>
          <w:ilvl w:val="0"/>
          <w:numId w:val="4"/>
        </w:numPr>
      </w:pPr>
      <w:r>
        <w:t>использовать фрагмент материала, а не весь материал целиком;</w:t>
      </w:r>
    </w:p>
    <w:p w14:paraId="43815F02" w14:textId="77777777" w:rsidR="00204A68" w:rsidRDefault="00204A68" w:rsidP="00204A68">
      <w:pPr>
        <w:pStyle w:val="ListParagraph"/>
        <w:numPr>
          <w:ilvl w:val="0"/>
          <w:numId w:val="4"/>
        </w:numPr>
      </w:pPr>
      <w:r>
        <w:t>чётко (кавычками) выделять начало и конец цитируемого фрагмента;</w:t>
      </w:r>
    </w:p>
    <w:p w14:paraId="5526AA17" w14:textId="77777777" w:rsidR="00204A68" w:rsidRDefault="00204A68" w:rsidP="00204A68">
      <w:pPr>
        <w:pStyle w:val="ListParagraph"/>
        <w:numPr>
          <w:ilvl w:val="0"/>
          <w:numId w:val="4"/>
        </w:numPr>
      </w:pPr>
      <w:r>
        <w:t>максимально полно указать ФИО автора(ов);</w:t>
      </w:r>
    </w:p>
    <w:p w14:paraId="47581071" w14:textId="77777777" w:rsidR="00204A68" w:rsidRDefault="00204A68" w:rsidP="00204A68">
      <w:pPr>
        <w:pStyle w:val="ListParagraph"/>
        <w:numPr>
          <w:ilvl w:val="0"/>
          <w:numId w:val="4"/>
        </w:numPr>
      </w:pPr>
      <w:r>
        <w:t>указать точное название работы;</w:t>
      </w:r>
    </w:p>
    <w:p w14:paraId="4FE11B38" w14:textId="7A6D1A0F" w:rsidR="003729DE" w:rsidRDefault="00204A68" w:rsidP="00204A68">
      <w:pPr>
        <w:pStyle w:val="ListParagraph"/>
        <w:numPr>
          <w:ilvl w:val="0"/>
          <w:numId w:val="4"/>
        </w:numPr>
      </w:pPr>
      <w:r>
        <w:lastRenderedPageBreak/>
        <w:t>в случае цитирования электронного документа указать точную ссылку на веб-страницу-первоисточник.</w:t>
      </w:r>
    </w:p>
    <w:p w14:paraId="468DB326" w14:textId="0FF7798C" w:rsidR="00877FBD" w:rsidRDefault="00877FBD" w:rsidP="00877FBD">
      <w:pPr>
        <w:pStyle w:val="Heading1"/>
      </w:pPr>
      <w:r>
        <w:t>Общие требования к цитатам</w:t>
      </w:r>
    </w:p>
    <w:p w14:paraId="53D7C362" w14:textId="77777777" w:rsidR="00877FBD" w:rsidRDefault="00877FBD" w:rsidP="00877FBD">
      <w:r>
        <w:t>При добавлении цитат в работу следует руководствоваться несколькими общими правилами.</w:t>
      </w:r>
    </w:p>
    <w:p w14:paraId="26A2C2EC" w14:textId="77777777" w:rsidR="00877FBD" w:rsidRDefault="00877FBD" w:rsidP="00877FBD">
      <w:r>
        <w:t>Во-первых, добавление цитаты должно быть обосновано и уместно, плюс следует ответственно подойти к определению границ цитирования. Важно помнить, что в научной работе недопустимо дублирование текста цитаты в основном тексте.</w:t>
      </w:r>
    </w:p>
    <w:p w14:paraId="23FEAFED" w14:textId="3EA74901" w:rsidR="00877FBD" w:rsidRDefault="00877FBD" w:rsidP="00877FBD">
      <w:r>
        <w:t>Во-вторых, при дословном цитировании текста источника, цитата всегда заключается в кавычки и сопровождается ссылкой. Если этого не сделать, то вместо цитаты вы получите плагиат.</w:t>
      </w:r>
    </w:p>
    <w:p w14:paraId="06A64818" w14:textId="77777777" w:rsidR="00877FBD" w:rsidRDefault="00877FBD" w:rsidP="00877FBD">
      <w:r>
        <w:t>Ставить ссылку на источник при цитировании можно несколькими способами:</w:t>
      </w:r>
    </w:p>
    <w:p w14:paraId="32A8759E" w14:textId="27ABDF48" w:rsidR="00877FBD" w:rsidRDefault="00877FBD" w:rsidP="00877FBD">
      <w:pPr>
        <w:pStyle w:val="ListParagraph"/>
        <w:numPr>
          <w:ilvl w:val="0"/>
          <w:numId w:val="5"/>
        </w:numPr>
      </w:pPr>
      <w:r>
        <w:t>затекстовый - в квадратных скобках в тексте сразу за цитатой указывается номер первоисточника из списка литературы, а через запятую номер страницы, на которой находится процитированный фрагмент текста.</w:t>
      </w:r>
    </w:p>
    <w:p w14:paraId="07A19CE2" w14:textId="2E205AE0" w:rsidR="00877FBD" w:rsidRDefault="00877FBD" w:rsidP="00877FBD">
      <w:pPr>
        <w:pStyle w:val="ListParagraph"/>
        <w:numPr>
          <w:ilvl w:val="0"/>
          <w:numId w:val="5"/>
        </w:numPr>
      </w:pPr>
      <w:r>
        <w:t>п</w:t>
      </w:r>
      <w:r w:rsidRPr="00877FBD">
        <w:t>одстрочный</w:t>
      </w:r>
      <w:r>
        <w:t xml:space="preserve"> -</w:t>
      </w:r>
      <w:r w:rsidRPr="00877FBD">
        <w:t xml:space="preserve"> </w:t>
      </w:r>
      <w:r>
        <w:t>и</w:t>
      </w:r>
      <w:r w:rsidRPr="00877FBD">
        <w:t>нформация об источнике или нескольких источниках выносится вниз страницы, в область, отделенную от основного текста.</w:t>
      </w:r>
    </w:p>
    <w:p w14:paraId="730A18DA" w14:textId="77777777" w:rsidR="009045D1" w:rsidRDefault="009045D1" w:rsidP="009045D1">
      <w:r>
        <w:t>В большинстве случаев изменение цитируемого текста автора запрещено, кроме нескольких исключений (согласно ГОСТ Р 7.0.5-2008):</w:t>
      </w:r>
    </w:p>
    <w:p w14:paraId="712D0CA0" w14:textId="77777777" w:rsidR="009045D1" w:rsidRDefault="009045D1" w:rsidP="009045D1">
      <w:pPr>
        <w:pStyle w:val="ListParagraph"/>
        <w:numPr>
          <w:ilvl w:val="0"/>
          <w:numId w:val="6"/>
        </w:numPr>
      </w:pPr>
      <w:r>
        <w:t>если требуется развернуть сокращенное слово в полное;</w:t>
      </w:r>
    </w:p>
    <w:p w14:paraId="684A5174" w14:textId="77777777" w:rsidR="009045D1" w:rsidRDefault="009045D1" w:rsidP="009045D1">
      <w:pPr>
        <w:pStyle w:val="ListParagraph"/>
        <w:numPr>
          <w:ilvl w:val="0"/>
          <w:numId w:val="6"/>
        </w:numPr>
      </w:pPr>
      <w:r>
        <w:t>если требуется согласовать падежи в цитате и во фрагменте текста работы, в рамках которого дается цитирование;</w:t>
      </w:r>
    </w:p>
    <w:p w14:paraId="0623CEBF" w14:textId="77777777" w:rsidR="009045D1" w:rsidRDefault="009045D1" w:rsidP="009045D1">
      <w:pPr>
        <w:pStyle w:val="ListParagraph"/>
        <w:numPr>
          <w:ilvl w:val="0"/>
          <w:numId w:val="6"/>
        </w:numPr>
      </w:pPr>
      <w:r>
        <w:t>если требуется дать цитату из источников, опубликованных до реформы русской орфографии 1918 года;</w:t>
      </w:r>
    </w:p>
    <w:p w14:paraId="2A4B21C9" w14:textId="2E56F4C6" w:rsidR="009045D1" w:rsidRDefault="009045D1" w:rsidP="009045D1">
      <w:pPr>
        <w:pStyle w:val="ListParagraph"/>
        <w:numPr>
          <w:ilvl w:val="0"/>
          <w:numId w:val="6"/>
        </w:numPr>
      </w:pPr>
      <w:r>
        <w:t>если требуется указать на ошибки или опечатки в тексте источника.</w:t>
      </w:r>
    </w:p>
    <w:p w14:paraId="58F925B9" w14:textId="7028D076" w:rsidR="009045D1" w:rsidRDefault="009045D1" w:rsidP="009045D1">
      <w:pPr>
        <w:pStyle w:val="Heading1"/>
      </w:pPr>
      <w:r>
        <w:t>Оформление цитат</w:t>
      </w:r>
    </w:p>
    <w:p w14:paraId="68D23FF7" w14:textId="6EB25A49" w:rsidR="009045D1" w:rsidRDefault="009045D1" w:rsidP="009045D1">
      <w:r>
        <w:t xml:space="preserve">Весь цитируемый текст заключается в кавычки, которые ставятся только в начале и конце цитируемого фрагмента. Если цитируемый текст разбит на абзацы, то они сохраняются и в цитате. Для оформления цитат используются </w:t>
      </w:r>
      <w:r>
        <w:lastRenderedPageBreak/>
        <w:t>кавычки-елочки («»), а если требуется взять в кавычки кусок текста внутри цитаты, то используются кавычки-лапки (“”).</w:t>
      </w:r>
    </w:p>
    <w:p w14:paraId="1B482FC5" w14:textId="0CD70E4F" w:rsidR="009045D1" w:rsidRDefault="009045D1" w:rsidP="009045D1">
      <w:r>
        <w:t>Расстановка знаков препинания при цитировании:</w:t>
      </w:r>
    </w:p>
    <w:p w14:paraId="3B5D6BBD" w14:textId="77777777" w:rsidR="009045D1" w:rsidRDefault="009045D1" w:rsidP="009045D1">
      <w:pPr>
        <w:pStyle w:val="ListParagraph"/>
        <w:numPr>
          <w:ilvl w:val="0"/>
          <w:numId w:val="7"/>
        </w:numPr>
      </w:pPr>
      <w:r>
        <w:t>точка в высказывании всегда ставится после кавычек;</w:t>
      </w:r>
    </w:p>
    <w:p w14:paraId="09FAFCF7" w14:textId="77777777" w:rsidR="009045D1" w:rsidRDefault="009045D1" w:rsidP="009045D1">
      <w:pPr>
        <w:pStyle w:val="ListParagraph"/>
        <w:numPr>
          <w:ilvl w:val="0"/>
          <w:numId w:val="7"/>
        </w:numPr>
      </w:pPr>
      <w:r>
        <w:t>многоточие, вопросительный и восклицательный знаки ставятся внутри кавычек;</w:t>
      </w:r>
    </w:p>
    <w:p w14:paraId="7CC75842" w14:textId="77777777" w:rsidR="009045D1" w:rsidRDefault="009045D1" w:rsidP="009045D1">
      <w:pPr>
        <w:pStyle w:val="ListParagraph"/>
        <w:numPr>
          <w:ilvl w:val="0"/>
          <w:numId w:val="7"/>
        </w:numPr>
      </w:pPr>
      <w:r>
        <w:t>если цитата оформлена в придаточное предложение и заканчивается многоточием, то в конце предложения точка ставится;</w:t>
      </w:r>
    </w:p>
    <w:p w14:paraId="0691D597" w14:textId="77777777" w:rsidR="009045D1" w:rsidRDefault="009045D1" w:rsidP="009045D1">
      <w:pPr>
        <w:pStyle w:val="ListParagraph"/>
        <w:numPr>
          <w:ilvl w:val="0"/>
          <w:numId w:val="7"/>
        </w:numPr>
      </w:pPr>
      <w:r>
        <w:t>если цитата является самостоятельным предложением, которое заканчивается вопросительным или восклицательным знаком, то точка в конце не ставится.</w:t>
      </w:r>
    </w:p>
    <w:p w14:paraId="7208DC7B" w14:textId="77777777" w:rsidR="009045D1" w:rsidRDefault="009045D1" w:rsidP="009045D1">
      <w:r>
        <w:t>Цитата начинается с прописной буквы в нескольких случаях:</w:t>
      </w:r>
    </w:p>
    <w:p w14:paraId="55C1DA0F" w14:textId="77777777" w:rsidR="009045D1" w:rsidRDefault="009045D1" w:rsidP="009045D1">
      <w:pPr>
        <w:pStyle w:val="ListParagraph"/>
        <w:numPr>
          <w:ilvl w:val="0"/>
          <w:numId w:val="8"/>
        </w:numPr>
      </w:pPr>
      <w:r>
        <w:t>когда с цитаты начинается предложение (хоть это и не рекомендуется);</w:t>
      </w:r>
    </w:p>
    <w:p w14:paraId="08D74B11" w14:textId="77777777" w:rsidR="009045D1" w:rsidRDefault="009045D1" w:rsidP="009045D1">
      <w:pPr>
        <w:pStyle w:val="ListParagraph"/>
        <w:numPr>
          <w:ilvl w:val="0"/>
          <w:numId w:val="8"/>
        </w:numPr>
      </w:pPr>
      <w:r>
        <w:t>когда цитата идет после вводящих ее в текст слов после двоеточия, а в источнике начинает предложение;</w:t>
      </w:r>
    </w:p>
    <w:p w14:paraId="4B3E8BF1" w14:textId="799A7544" w:rsidR="009045D1" w:rsidRDefault="009045D1" w:rsidP="009045D1">
      <w:pPr>
        <w:pStyle w:val="ListParagraph"/>
        <w:numPr>
          <w:ilvl w:val="0"/>
          <w:numId w:val="8"/>
        </w:numPr>
      </w:pPr>
      <w:r>
        <w:t>когда цитата идет после вводящих ее в текст слов после двоеточия и начинается именем собственным.</w:t>
      </w:r>
    </w:p>
    <w:p w14:paraId="57780021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ЭЛЕМЕНТЫ и ЗНАКИ</w:t>
      </w:r>
    </w:p>
    <w:p w14:paraId="58C6E3A7" w14:textId="77777777" w:rsidR="00D21B86" w:rsidRPr="00D21B86" w:rsidRDefault="00D21B86" w:rsidP="00D21B86">
      <w:r w:rsidRPr="00D21B86">
        <w:t>Правила представления элементов библиографического описания в ссылке осуществляются в соответствии с ГОСТ 7.1-2003 и ГОСТ 7.82-2000. При этом допускается форма краткого описания.</w:t>
      </w:r>
    </w:p>
    <w:p w14:paraId="61186E22" w14:textId="77777777" w:rsidR="00D21B86" w:rsidRPr="00D21B86" w:rsidRDefault="00D21B86" w:rsidP="00D21B86">
      <w:r w:rsidRPr="00D21B86">
        <w:t>Элементам и областям в библиографическом описании предшествуют знаки предписанной пунктуации (по старой терминологии — условные разделительные знаки). В отличие от обычных грамматических знаков, знаки предписанной пунктуации выполняют опознавательные функции областей и элементов. Заголовок от описания отделяют точкой. Области описания отделяются друг от друга точкой и тире.</w:t>
      </w:r>
    </w:p>
    <w:p w14:paraId="014600D9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ФОРМА</w:t>
      </w:r>
    </w:p>
    <w:p w14:paraId="5C311E60" w14:textId="77777777" w:rsidR="00D21B86" w:rsidRPr="00D21B86" w:rsidRDefault="00D21B86" w:rsidP="00D21B86">
      <w:r w:rsidRPr="00D21B86">
        <w:t>Библиографическая ссылка (БС) может быть полной или краткой, в зависимости от вида ссылки, ее назначения, наличия библиографической информации в тексте документа.</w:t>
      </w:r>
    </w:p>
    <w:p w14:paraId="63672ACE" w14:textId="77777777" w:rsidR="00D21B86" w:rsidRPr="00D21B86" w:rsidRDefault="00D21B86" w:rsidP="00D21B86">
      <w:r w:rsidRPr="00D21B86">
        <w:lastRenderedPageBreak/>
        <w:t>Краткую ссылку, предназначенную только для поиска документа – объекта ссылки, составляют на основе принципа лаконизма в соответствии с требованиями настоящего стандарта.</w:t>
      </w:r>
    </w:p>
    <w:p w14:paraId="07E20A30" w14:textId="77777777" w:rsidR="00D21B86" w:rsidRPr="00D21B86" w:rsidRDefault="00D21B86" w:rsidP="00D21B86">
      <w:r w:rsidRPr="00D21B86">
        <w:t>В данном пособии все примеры приведены в краткой форме.</w:t>
      </w:r>
    </w:p>
    <w:p w14:paraId="05AD95C1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ЗНАКИ ПРЕДПИСАННОЙ ПУНКТУАЦИИ И СОКРАЩЕНИЯ В КРАТКОМ ОПИСАНИИ</w:t>
      </w:r>
    </w:p>
    <w:p w14:paraId="6CBA22F3" w14:textId="77777777" w:rsidR="00D21B86" w:rsidRPr="00D21B86" w:rsidRDefault="00D21B86" w:rsidP="00D21B86">
      <w:r w:rsidRPr="00D21B86">
        <w:t>знак точку и тире, разделяющий области библиографического описания, заменяют точкой;</w:t>
      </w:r>
    </w:p>
    <w:p w14:paraId="3BDBB665" w14:textId="77777777" w:rsidR="00D21B86" w:rsidRPr="00D21B86" w:rsidRDefault="00D21B86" w:rsidP="00D21B86">
      <w:r w:rsidRPr="00D21B86">
        <w:t>сокращение отдельных слов и словосочетаний применяют для всех элементов библиографической записи, за исключением основного заглавия документа;</w:t>
      </w:r>
    </w:p>
    <w:p w14:paraId="76F10CBE" w14:textId="77777777" w:rsidR="00D21B86" w:rsidRPr="00D21B86" w:rsidRDefault="00D21B86" w:rsidP="00D21B86">
      <w:r w:rsidRPr="00D21B86">
        <w:t>указывают либо общий объем документа (страницы), либо сведения о местоположении объекта ссылки в документе.</w:t>
      </w:r>
    </w:p>
    <w:p w14:paraId="1882BCE0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ДЕФИС, МИНУС, ТИРЕ В ОПИСАНИИ</w:t>
      </w:r>
    </w:p>
    <w:p w14:paraId="64E11AB0" w14:textId="77777777" w:rsidR="00D21B86" w:rsidRPr="00D21B86" w:rsidRDefault="00D21B86" w:rsidP="00D21B86">
      <w:r w:rsidRPr="00D21B86">
        <w:t>дефис (сложные слова: экономико-математический, чёрно-белый и др.);</w:t>
      </w:r>
    </w:p>
    <w:p w14:paraId="2AC9B79E" w14:textId="77777777" w:rsidR="00D21B86" w:rsidRPr="00D21B86" w:rsidRDefault="00D21B86" w:rsidP="00D21B86">
      <w:r w:rsidRPr="00D21B86">
        <w:t>математический минус (–56, –0978,46);</w:t>
      </w:r>
    </w:p>
    <w:p w14:paraId="1795EE89" w14:textId="77777777" w:rsidR="00D21B86" w:rsidRPr="00D21B86" w:rsidRDefault="00D21B86" w:rsidP="00D21B86">
      <w:r w:rsidRPr="00D21B86">
        <w:t>тире (знак предписанной пунктуации в БО);</w:t>
      </w:r>
    </w:p>
    <w:p w14:paraId="6DECB1D8" w14:textId="77777777" w:rsidR="00D21B86" w:rsidRPr="00D21B86" w:rsidRDefault="00D21B86" w:rsidP="00D21B86">
      <w:r w:rsidRPr="00D21B86">
        <w:t>Они различны по размерам, толщине и области применения. Вот как это выглядит в увеличенном виде:</w:t>
      </w:r>
    </w:p>
    <w:p w14:paraId="2C6F8E87" w14:textId="77777777" w:rsidR="00D21B86" w:rsidRPr="00D21B86" w:rsidRDefault="00D21B86" w:rsidP="00D21B86">
      <w:r w:rsidRPr="00D21B86">
        <w:t>дефис - на клавиатуре;</w:t>
      </w:r>
    </w:p>
    <w:p w14:paraId="4EBB899D" w14:textId="77777777" w:rsidR="00D21B86" w:rsidRPr="00D21B86" w:rsidRDefault="00D21B86" w:rsidP="00D21B86">
      <w:r w:rsidRPr="00D21B86">
        <w:t xml:space="preserve">минус – </w:t>
      </w:r>
      <w:r w:rsidRPr="00D21B86">
        <w:rPr>
          <w:lang w:val="en-US"/>
        </w:rPr>
        <w:t>Ctrl</w:t>
      </w:r>
      <w:r w:rsidRPr="00D21B86">
        <w:t xml:space="preserve"> + </w:t>
      </w:r>
      <w:r w:rsidRPr="00D21B86">
        <w:rPr>
          <w:lang w:val="en-US"/>
        </w:rPr>
        <w:t>Gray</w:t>
      </w:r>
      <w:r w:rsidRPr="00D21B86">
        <w:t>;</w:t>
      </w:r>
    </w:p>
    <w:p w14:paraId="0B9B2B33" w14:textId="77777777" w:rsidR="00D21B86" w:rsidRPr="00D21B86" w:rsidRDefault="00D21B86" w:rsidP="00D21B86">
      <w:r w:rsidRPr="00D21B86">
        <w:t xml:space="preserve">тире — </w:t>
      </w:r>
      <w:r w:rsidRPr="00D21B86">
        <w:rPr>
          <w:lang w:val="en-US"/>
        </w:rPr>
        <w:t>Ctrl</w:t>
      </w:r>
      <w:r w:rsidRPr="00D21B86">
        <w:t xml:space="preserve"> + </w:t>
      </w:r>
      <w:r w:rsidRPr="00D21B86">
        <w:rPr>
          <w:lang w:val="en-US"/>
        </w:rPr>
        <w:t>Alt</w:t>
      </w:r>
      <w:r w:rsidRPr="00D21B86">
        <w:t xml:space="preserve"> + </w:t>
      </w:r>
      <w:r w:rsidRPr="00D21B86">
        <w:rPr>
          <w:lang w:val="en-US"/>
        </w:rPr>
        <w:t>Gray</w:t>
      </w:r>
      <w:r w:rsidRPr="00D21B86">
        <w:t>;</w:t>
      </w:r>
    </w:p>
    <w:p w14:paraId="5AD4EADD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В ДИССЕРТАЦИИ ПРИМЕНЯЮТ ЗАТЕКСТОВЫЕ ССЫЛКИ</w:t>
      </w:r>
    </w:p>
    <w:p w14:paraId="6796375F" w14:textId="77777777" w:rsidR="00D21B86" w:rsidRPr="00D21B86" w:rsidRDefault="00D21B86" w:rsidP="00D21B86">
      <w:r w:rsidRPr="00D21B86">
        <w:t>затекстовые ссылки - вынесенные за текст документа или его части, помещаются после основного текста;</w:t>
      </w:r>
    </w:p>
    <w:p w14:paraId="08D715C6" w14:textId="77777777" w:rsidR="00D21B86" w:rsidRPr="00D21B86" w:rsidRDefault="00D21B86" w:rsidP="00D21B86">
      <w:r w:rsidRPr="00D21B86">
        <w:t>в затекстовой библиографической ссылке приводят библиографические сведения о документе;</w:t>
      </w:r>
    </w:p>
    <w:p w14:paraId="3E6B13BD" w14:textId="77777777" w:rsidR="00D21B86" w:rsidRPr="00D21B86" w:rsidRDefault="00D21B86" w:rsidP="00D21B86">
      <w:r w:rsidRPr="00D21B86">
        <w:t>оформляются с помощью отсылок в тексте:</w:t>
      </w:r>
    </w:p>
    <w:p w14:paraId="2CE10617" w14:textId="77777777" w:rsidR="00D21B86" w:rsidRPr="00D21B86" w:rsidRDefault="00D21B86" w:rsidP="00D21B86">
      <w:r w:rsidRPr="00D21B86">
        <w:t>Отсылка в тексте:</w:t>
      </w:r>
    </w:p>
    <w:p w14:paraId="4FB35E52" w14:textId="77777777" w:rsidR="00D21B86" w:rsidRPr="00D21B86" w:rsidRDefault="00D21B86" w:rsidP="00D21B86">
      <w:r w:rsidRPr="00D21B86">
        <w:lastRenderedPageBreak/>
        <w:t>[10, с. 81]</w:t>
      </w:r>
    </w:p>
    <w:p w14:paraId="2F3651F2" w14:textId="77777777" w:rsidR="00D21B86" w:rsidRPr="00D21B86" w:rsidRDefault="00D21B86" w:rsidP="00D21B86">
      <w:r w:rsidRPr="00D21B86">
        <w:t>В затекстовой ссылке:</w:t>
      </w:r>
    </w:p>
    <w:p w14:paraId="51F288CE" w14:textId="77777777" w:rsidR="00D21B86" w:rsidRPr="00D21B86" w:rsidRDefault="00D21B86" w:rsidP="00D21B86">
      <w:r w:rsidRPr="00D21B86">
        <w:t xml:space="preserve">10. Бердяев Н. А. Смысл истории. М.: Мысль, 2011. 175 </w:t>
      </w:r>
      <w:r w:rsidRPr="00D21B86">
        <w:rPr>
          <w:lang w:val="en-US"/>
        </w:rPr>
        <w:t>c</w:t>
      </w:r>
      <w:r w:rsidRPr="00D21B86">
        <w:t>.</w:t>
      </w:r>
    </w:p>
    <w:p w14:paraId="60772325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ОТСЫЛКИ К ЗАТЕКСТОВЫМ ССЫЛКАМ</w:t>
      </w:r>
    </w:p>
    <w:p w14:paraId="7FA39418" w14:textId="77777777" w:rsidR="00D21B86" w:rsidRPr="00D21B86" w:rsidRDefault="00D21B86" w:rsidP="00D21B86">
      <w:r w:rsidRPr="00D21B86">
        <w:t>знак отсылки состоит из цифр, которые заключают в квадратные скобки:</w:t>
      </w:r>
    </w:p>
    <w:p w14:paraId="41755DAC" w14:textId="77777777" w:rsidR="00D21B86" w:rsidRPr="00D21B86" w:rsidRDefault="00D21B86" w:rsidP="00D21B86">
      <w:r w:rsidRPr="00D21B86">
        <w:t>Вариант 1.</w:t>
      </w:r>
    </w:p>
    <w:p w14:paraId="4E975A30" w14:textId="77777777" w:rsidR="00D21B86" w:rsidRPr="00D21B86" w:rsidRDefault="00D21B86" w:rsidP="00D21B86">
      <w:r w:rsidRPr="00D21B86">
        <w:t>[15] - при такой отсылке в списке после текста необходимо указать страницу, с которой взята цитата.</w:t>
      </w:r>
    </w:p>
    <w:p w14:paraId="1F6BC0F3" w14:textId="77777777" w:rsidR="00D21B86" w:rsidRPr="00D21B86" w:rsidRDefault="00D21B86" w:rsidP="00D21B86">
      <w:r w:rsidRPr="00D21B86">
        <w:t>Вариант 2.</w:t>
      </w:r>
    </w:p>
    <w:p w14:paraId="03D5F822" w14:textId="77777777" w:rsidR="00D21B86" w:rsidRPr="00D21B86" w:rsidRDefault="00D21B86" w:rsidP="00D21B86">
      <w:r w:rsidRPr="00D21B86">
        <w:t>[10, с. 37] - при такой отсылке в списке после текста указывают общий объем документа (количество страниц)</w:t>
      </w:r>
    </w:p>
    <w:p w14:paraId="429CD943" w14:textId="77777777" w:rsidR="00D21B86" w:rsidRPr="00D21B86" w:rsidRDefault="00D21B86" w:rsidP="00D21B86">
      <w:r w:rsidRPr="00D21B86">
        <w:t>отсылки оформляются единообразно по всему документу.</w:t>
      </w:r>
    </w:p>
    <w:p w14:paraId="1647BFED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НЕСКОЛЬКО ЗАТЕКСТОВЫХ ССЫЛОК В ОТСЫЛКЕ</w:t>
      </w:r>
    </w:p>
    <w:p w14:paraId="1BEF2227" w14:textId="77777777" w:rsidR="00D21B86" w:rsidRPr="00D21B86" w:rsidRDefault="00D21B86" w:rsidP="00D21B86">
      <w:r w:rsidRPr="00D21B86">
        <w:t>Если в отсылке содержатся сведения о нескольких затекстовых ссылках, то группы сведений разделяются точкой с запятой:</w:t>
      </w:r>
    </w:p>
    <w:p w14:paraId="3FFDFBBF" w14:textId="77777777" w:rsidR="00D21B86" w:rsidRPr="00D21B86" w:rsidRDefault="00D21B86" w:rsidP="00D21B86">
      <w:r w:rsidRPr="00D21B86">
        <w:t>Вариант 1</w:t>
      </w:r>
    </w:p>
    <w:p w14:paraId="0DAFB677" w14:textId="77777777" w:rsidR="00D21B86" w:rsidRPr="00D21B86" w:rsidRDefault="00D21B86" w:rsidP="00D21B86">
      <w:r w:rsidRPr="00D21B86">
        <w:t>[13; 26]</w:t>
      </w:r>
    </w:p>
    <w:p w14:paraId="28F7B22C" w14:textId="77777777" w:rsidR="00D21B86" w:rsidRPr="00D21B86" w:rsidRDefault="00D21B86" w:rsidP="00D21B86">
      <w:r w:rsidRPr="00D21B86">
        <w:t>Вариант 2</w:t>
      </w:r>
    </w:p>
    <w:p w14:paraId="417B0BA4" w14:textId="77777777" w:rsidR="00D21B86" w:rsidRPr="00D21B86" w:rsidRDefault="00D21B86" w:rsidP="00D21B86">
      <w:r w:rsidRPr="00D21B86">
        <w:t>[74, с. 16-17; 82, с. 26]</w:t>
      </w:r>
    </w:p>
    <w:p w14:paraId="287A5B43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ПОВТОРНЫЕ ОТСЫЛКИ</w:t>
      </w:r>
    </w:p>
    <w:p w14:paraId="55D6F2EC" w14:textId="77777777" w:rsidR="00D21B86" w:rsidRPr="00D21B86" w:rsidRDefault="00D21B86" w:rsidP="00D21B86">
      <w:r w:rsidRPr="00D21B86">
        <w:t>При последовательном расположении отсылок к одной и той же затекстовой ссылке вторую отсылку заменяют словами «Там же» или «</w:t>
      </w:r>
      <w:r w:rsidRPr="00D21B86">
        <w:rPr>
          <w:lang w:val="en-US"/>
        </w:rPr>
        <w:t>Ibid</w:t>
      </w:r>
      <w:r w:rsidRPr="00D21B86">
        <w:t>» (от «</w:t>
      </w:r>
      <w:r w:rsidRPr="00D21B86">
        <w:rPr>
          <w:lang w:val="en-US"/>
        </w:rPr>
        <w:t>Ibidem</w:t>
      </w:r>
      <w:r w:rsidRPr="00D21B86">
        <w:t>») (для источников на языках с латинской графикой);</w:t>
      </w:r>
    </w:p>
    <w:p w14:paraId="32323342" w14:textId="77777777" w:rsidR="00D21B86" w:rsidRPr="00D21B86" w:rsidRDefault="00D21B86" w:rsidP="00D21B86">
      <w:r w:rsidRPr="00D21B86">
        <w:t>Если источник тот же, но меняется страница, то к слову «Там же» добавляется номер страницы:</w:t>
      </w:r>
    </w:p>
    <w:p w14:paraId="4AE5378E" w14:textId="77777777" w:rsidR="00D21B86" w:rsidRPr="00D21B86" w:rsidRDefault="00D21B86" w:rsidP="00D21B86">
      <w:r w:rsidRPr="00D21B86">
        <w:t>[Там же. С. 24],</w:t>
      </w:r>
    </w:p>
    <w:p w14:paraId="56910E7D" w14:textId="77777777" w:rsidR="00D21B86" w:rsidRPr="00D21B86" w:rsidRDefault="00D21B86" w:rsidP="00D21B86">
      <w:r w:rsidRPr="00D21B86">
        <w:t>[</w:t>
      </w:r>
      <w:r w:rsidRPr="00D21B86">
        <w:rPr>
          <w:lang w:val="en-US"/>
        </w:rPr>
        <w:t>Ibid</w:t>
      </w:r>
      <w:r w:rsidRPr="00D21B86">
        <w:t xml:space="preserve">. </w:t>
      </w:r>
      <w:r w:rsidRPr="00D21B86">
        <w:rPr>
          <w:lang w:val="en-US"/>
        </w:rPr>
        <w:t>P</w:t>
      </w:r>
      <w:r w:rsidRPr="00D21B86">
        <w:t>. 42]</w:t>
      </w:r>
    </w:p>
    <w:p w14:paraId="15E5AB54" w14:textId="77777777" w:rsidR="00D21B86" w:rsidRPr="00D21B86" w:rsidRDefault="00D21B86" w:rsidP="00D21B86">
      <w:r w:rsidRPr="00D21B86">
        <w:lastRenderedPageBreak/>
        <w:t>После «Там же» ставится точка, страница обозначается заглавной «С.», а не строчной, как в основной отсылке.</w:t>
      </w:r>
    </w:p>
    <w:p w14:paraId="099CAC05" w14:textId="4A1B71C6" w:rsidR="00D21B86" w:rsidRPr="00D21B86" w:rsidRDefault="00D21B86" w:rsidP="00D21B86">
      <w:r w:rsidRPr="008E72DE">
        <w:rPr>
          <w:b/>
        </w:rPr>
        <w:t>ОТСЫЛКА НЕ К ПЕРВОИСТОЧНИКУ</w:t>
      </w:r>
    </w:p>
    <w:p w14:paraId="5A7FE40D" w14:textId="77777777" w:rsidR="00D21B86" w:rsidRPr="00D21B86" w:rsidRDefault="00D21B86" w:rsidP="00D21B86">
      <w:r w:rsidRPr="00D21B86">
        <w:t>Если текст цитируется не по первоисточнику, а по другому документу, то в начале отсылки приводят слова «Цит. по:»:</w:t>
      </w:r>
    </w:p>
    <w:p w14:paraId="775CB550" w14:textId="77777777" w:rsidR="00D21B86" w:rsidRPr="00D21B86" w:rsidRDefault="00D21B86" w:rsidP="00D21B86">
      <w:r w:rsidRPr="00D21B86">
        <w:t>[Цит. по: 12, с. 9]</w:t>
      </w:r>
    </w:p>
    <w:p w14:paraId="5DB981B9" w14:textId="18BA9CBB" w:rsidR="00D21B86" w:rsidRPr="00D21B86" w:rsidRDefault="00D21B86" w:rsidP="00D21B86">
      <w:r w:rsidRPr="008E72DE">
        <w:rPr>
          <w:b/>
        </w:rPr>
        <w:t>УПОМИНАНИЕ ЧЬИХ−ТО ВЗГЛЯДОВ В ОТСЫЛКЕ</w:t>
      </w:r>
    </w:p>
    <w:p w14:paraId="30B28673" w14:textId="77777777" w:rsidR="00D21B86" w:rsidRPr="00D21B86" w:rsidRDefault="00D21B86" w:rsidP="00D21B86">
      <w:r w:rsidRPr="00D21B86">
        <w:t>Если дается не цитата, а упоминание чьих-то взглядов, мыслей, идей, но все равно с опорой не на первоисточник, то в отсылке приводят слова «Приводится по:»:</w:t>
      </w:r>
    </w:p>
    <w:p w14:paraId="4BDCC75D" w14:textId="77777777" w:rsidR="00D21B86" w:rsidRPr="00D21B86" w:rsidRDefault="00D21B86" w:rsidP="00D21B86">
      <w:r w:rsidRPr="00D21B86">
        <w:t>[Приводится по: 15]</w:t>
      </w:r>
    </w:p>
    <w:p w14:paraId="75387875" w14:textId="4DF05A07" w:rsidR="00D21B86" w:rsidRPr="00D21B86" w:rsidRDefault="00D21B86" w:rsidP="00D21B86">
      <w:r w:rsidRPr="008E72DE">
        <w:rPr>
          <w:b/>
        </w:rPr>
        <w:t>БИБЛИОГРАФИЧЕСКОЕ ОПИСАНИЕ − КНИГИ</w:t>
      </w:r>
    </w:p>
    <w:p w14:paraId="127227E7" w14:textId="77777777" w:rsidR="00D21B86" w:rsidRPr="00D21B86" w:rsidRDefault="00D21B86" w:rsidP="00D21B86">
      <w:r w:rsidRPr="00D21B86">
        <w:t>Один автор:</w:t>
      </w:r>
    </w:p>
    <w:p w14:paraId="40718516" w14:textId="77777777" w:rsidR="00D21B86" w:rsidRPr="00D21B86" w:rsidRDefault="00D21B86" w:rsidP="00D21B86">
      <w:r w:rsidRPr="00D21B86">
        <w:t>Вылкова Е.С. Налоговое планирование: учеб. для студентов вузов. М.: Юрайт, 2011. 639 с</w:t>
      </w:r>
    </w:p>
    <w:p w14:paraId="5E0B715C" w14:textId="77777777" w:rsidR="00D21B86" w:rsidRPr="00D21B86" w:rsidRDefault="00D21B86" w:rsidP="00D21B86">
      <w:r w:rsidRPr="00D21B86">
        <w:t>Два автора:</w:t>
      </w:r>
    </w:p>
    <w:p w14:paraId="7808C47D" w14:textId="77777777" w:rsidR="00D21B86" w:rsidRPr="00D21B86" w:rsidRDefault="00D21B86" w:rsidP="00D21B86">
      <w:pPr>
        <w:rPr>
          <w:lang w:val="en-US"/>
        </w:rPr>
      </w:pPr>
      <w:r w:rsidRPr="00D21B86">
        <w:t xml:space="preserve">Косолапова М.В., Свободин В.А. Комплексный экономический анализ хозяйственной деятельности: учеб. для студентов вузов, обучающихся по направлению подгот. «Экономика» и специальности «Бух. учет, анализ и аудит». М.: Дашков, 2011. </w:t>
      </w:r>
      <w:r w:rsidRPr="00D21B86">
        <w:rPr>
          <w:lang w:val="en-US"/>
        </w:rPr>
        <w:t>246 с.</w:t>
      </w:r>
    </w:p>
    <w:p w14:paraId="0366E919" w14:textId="77777777" w:rsidR="00D21B86" w:rsidRPr="00D21B86" w:rsidRDefault="00D21B86" w:rsidP="00D21B86">
      <w:pPr>
        <w:rPr>
          <w:lang w:val="en-US"/>
        </w:rPr>
      </w:pPr>
      <w:proofErr w:type="spellStart"/>
      <w:r w:rsidRPr="00D21B86">
        <w:rPr>
          <w:lang w:val="en-US"/>
        </w:rPr>
        <w:t>Три</w:t>
      </w:r>
      <w:proofErr w:type="spellEnd"/>
      <w:r w:rsidRPr="00D21B86">
        <w:rPr>
          <w:lang w:val="en-US"/>
        </w:rPr>
        <w:t xml:space="preserve"> </w:t>
      </w:r>
      <w:proofErr w:type="spellStart"/>
      <w:r w:rsidRPr="00D21B86">
        <w:rPr>
          <w:lang w:val="en-US"/>
        </w:rPr>
        <w:t>автора</w:t>
      </w:r>
      <w:proofErr w:type="spellEnd"/>
      <w:r w:rsidRPr="00D21B86">
        <w:rPr>
          <w:lang w:val="en-US"/>
        </w:rPr>
        <w:t>:</w:t>
      </w:r>
    </w:p>
    <w:p w14:paraId="1E0916F6" w14:textId="77777777" w:rsidR="00D21B86" w:rsidRPr="00D21B86" w:rsidRDefault="00D21B86" w:rsidP="00D21B86">
      <w:proofErr w:type="spellStart"/>
      <w:r w:rsidRPr="00D21B86">
        <w:rPr>
          <w:lang w:val="en-US"/>
        </w:rPr>
        <w:t>Pivovarov</w:t>
      </w:r>
      <w:proofErr w:type="spellEnd"/>
      <w:r w:rsidRPr="00D21B86">
        <w:rPr>
          <w:lang w:val="en-US"/>
        </w:rPr>
        <w:t xml:space="preserve"> S.E., </w:t>
      </w:r>
      <w:proofErr w:type="spellStart"/>
      <w:r w:rsidRPr="00D21B86">
        <w:rPr>
          <w:lang w:val="en-US"/>
        </w:rPr>
        <w:t>Tarasevich</w:t>
      </w:r>
      <w:proofErr w:type="spellEnd"/>
      <w:r w:rsidRPr="00D21B86">
        <w:rPr>
          <w:lang w:val="en-US"/>
        </w:rPr>
        <w:t xml:space="preserve"> L.S., </w:t>
      </w:r>
      <w:proofErr w:type="spellStart"/>
      <w:r w:rsidRPr="00D21B86">
        <w:rPr>
          <w:lang w:val="en-US"/>
        </w:rPr>
        <w:t>Rakhmatov</w:t>
      </w:r>
      <w:proofErr w:type="spellEnd"/>
      <w:r w:rsidRPr="00D21B86">
        <w:rPr>
          <w:lang w:val="en-US"/>
        </w:rPr>
        <w:t xml:space="preserve"> M.A. International management. </w:t>
      </w:r>
      <w:r w:rsidRPr="00D21B86">
        <w:t>4</w:t>
      </w:r>
      <w:proofErr w:type="spellStart"/>
      <w:r w:rsidRPr="00D21B86">
        <w:rPr>
          <w:lang w:val="en-US"/>
        </w:rPr>
        <w:t>th</w:t>
      </w:r>
      <w:proofErr w:type="spellEnd"/>
      <w:r w:rsidRPr="00D21B86">
        <w:t xml:space="preserve"> </w:t>
      </w:r>
      <w:r w:rsidRPr="00D21B86">
        <w:rPr>
          <w:lang w:val="en-US"/>
        </w:rPr>
        <w:t>ed</w:t>
      </w:r>
      <w:r w:rsidRPr="00D21B86">
        <w:t xml:space="preserve">. </w:t>
      </w:r>
      <w:r w:rsidRPr="00D21B86">
        <w:rPr>
          <w:lang w:val="en-US"/>
        </w:rPr>
        <w:t>St</w:t>
      </w:r>
      <w:r w:rsidRPr="00D21B86">
        <w:t xml:space="preserve">. </w:t>
      </w:r>
      <w:r w:rsidRPr="00D21B86">
        <w:rPr>
          <w:lang w:val="en-US"/>
        </w:rPr>
        <w:t>Petersburg</w:t>
      </w:r>
      <w:r w:rsidRPr="00D21B86">
        <w:t xml:space="preserve">: Питер, 2011. 640 </w:t>
      </w:r>
      <w:r w:rsidRPr="00D21B86">
        <w:rPr>
          <w:lang w:val="en-US"/>
        </w:rPr>
        <w:t>p</w:t>
      </w:r>
    </w:p>
    <w:p w14:paraId="5DC29BA7" w14:textId="77777777" w:rsidR="00D21B86" w:rsidRPr="00D21B86" w:rsidRDefault="00D21B86" w:rsidP="00D21B86">
      <w:r w:rsidRPr="00D21B86">
        <w:t>Четыре и более авторов:</w:t>
      </w:r>
    </w:p>
    <w:p w14:paraId="0DDA5007" w14:textId="77777777" w:rsidR="00D21B86" w:rsidRPr="00D21B86" w:rsidRDefault="00D21B86" w:rsidP="00D21B86">
      <w:r w:rsidRPr="00D21B86">
        <w:t>Операционный менеджмент: для бакалавров: учеб. по направлению «Менеджмент» / С.Э. Пивоваров [и др.]. СПб. [и др.]: Питер, 2011. 540 с.</w:t>
      </w:r>
    </w:p>
    <w:p w14:paraId="0B3CE7C6" w14:textId="77777777" w:rsidR="00D21B86" w:rsidRPr="00D21B86" w:rsidRDefault="00D21B86" w:rsidP="00D21B86">
      <w:r w:rsidRPr="00D21B86">
        <w:t>Финансы и кредит: учеб. для студентов вузов, обучающихся по экон. специальностям / Н.В. Байдукова [и др.] ; под ред. М.В. Романовского, Г.Н. Белоглазовой ; С.-Петерб. гос. ун-т экономики и финансов. 2-е изд., перераб. и доп. М.: Юрайт, 2011. 609 с.</w:t>
      </w:r>
    </w:p>
    <w:p w14:paraId="6813B123" w14:textId="43EF49D5" w:rsidR="00D21B86" w:rsidRPr="00D21B86" w:rsidRDefault="00D21B86" w:rsidP="00D21B86">
      <w:r w:rsidRPr="008E72DE">
        <w:rPr>
          <w:b/>
        </w:rPr>
        <w:lastRenderedPageBreak/>
        <w:t>ИЗДАТЕЛЬСТВ ДВА И БОЛЕЕ</w:t>
      </w:r>
    </w:p>
    <w:p w14:paraId="567F83F9" w14:textId="77777777" w:rsidR="00D21B86" w:rsidRPr="00D21B86" w:rsidRDefault="00D21B86" w:rsidP="00D21B86">
      <w:r w:rsidRPr="00D21B86">
        <w:t>Ковшиков В. А., Глухов В. П. Психолингвистика: теория речевой деятельности: учеб. пособие для студентов. М.: Астрель ; Тверь: АСТ, 2009. 319 с. (Высшая школа).</w:t>
      </w:r>
    </w:p>
    <w:p w14:paraId="3C730EFA" w14:textId="580E9ECF" w:rsidR="00D21B86" w:rsidRPr="00D21B86" w:rsidRDefault="00D21B86" w:rsidP="00D21B86">
      <w:r w:rsidRPr="008E72DE">
        <w:rPr>
          <w:b/>
        </w:rPr>
        <w:t>ДИССЕРТАЦИЯ И АВТОРЕФЕРАТ</w:t>
      </w:r>
    </w:p>
    <w:p w14:paraId="251259C6" w14:textId="77777777" w:rsidR="00D21B86" w:rsidRPr="00D21B86" w:rsidRDefault="00D21B86" w:rsidP="00D21B86">
      <w:r w:rsidRPr="00D21B86">
        <w:t>Талашкин Г. Н. Методы преодоления кризисных ситуаций в функционировании инвестиционно-строительного комплекса России: дис. ... канд. экон. наук: 08.00.05 - Экономика и упр. нар. хоз-вом (экон. безопасность; экономика, орг. и упр. предприятиями, отраслями, комплексами ) / С.-Петерб. гос. ун-т экономики и финансов. СПб., 2011. 159 с.</w:t>
      </w:r>
    </w:p>
    <w:p w14:paraId="4C0AC94F" w14:textId="77777777" w:rsidR="00D21B86" w:rsidRPr="00D21B86" w:rsidRDefault="00D21B86" w:rsidP="00D21B86">
      <w:r w:rsidRPr="00D21B86">
        <w:t>Талашкин Г. Н. Методы преодоления кризисных ситуаций в функционировании инвестиционно-строительного комплекса России: автореф. дис. ... канд. экон. наук: 08.00.05 Экономика и упр. нар. хоз-вом (экон. безопасность; экономика, орг. и упр. предприятиями, отраслями, комплексами - стр-во) / С.-Петерб. гос. ун-т экономики и финансов. СПб.: Изд-во СПбГУЭФ, 2011. 21 с.</w:t>
      </w:r>
    </w:p>
    <w:p w14:paraId="54D9C75F" w14:textId="77777777" w:rsidR="00D21B86" w:rsidRPr="00D21B86" w:rsidRDefault="00D21B86" w:rsidP="00D21B86">
      <w:r w:rsidRPr="00D21B86">
        <w:t>Перед многоточием и после него – пробел.</w:t>
      </w:r>
    </w:p>
    <w:p w14:paraId="59376A34" w14:textId="330B6AD8" w:rsidR="00D21B86" w:rsidRPr="00D21B86" w:rsidRDefault="00D21B86" w:rsidP="00D21B86">
      <w:r w:rsidRPr="008E72DE">
        <w:rPr>
          <w:b/>
        </w:rPr>
        <w:t>СБОРНИК</w:t>
      </w:r>
    </w:p>
    <w:p w14:paraId="3DF2278E" w14:textId="77777777" w:rsidR="00D21B86" w:rsidRPr="00D21B86" w:rsidRDefault="00D21B86" w:rsidP="00D21B86">
      <w:r w:rsidRPr="00D21B86">
        <w:t>Информационные технологии в бизнесе: сб. докл. участников 3-й междунар. конф., 14-17 июня 2011 г., Санкт-Петербург / Федер. агентство по образованию, С.-Петерб. гос. ун-т экономики и финансов, Каф. информатики ; [под ред. В.В. Трофимова]. СПб.: Изд-во СПбГУЭФ, 2005. 32 с.</w:t>
      </w:r>
    </w:p>
    <w:p w14:paraId="0DE44430" w14:textId="77777777" w:rsidR="00D21B86" w:rsidRPr="00D21B86" w:rsidRDefault="00D21B86" w:rsidP="00D21B86">
      <w:r w:rsidRPr="00D21B86">
        <w:t>Стратегические меры и промышленная политика по развитию экономики России: сб. материалов Междунар. науч.-практ. конф., г. Санкт-Петербург, 15-16 марта 2001 г. / С.-Петерб. гос. ун-т экономики и финансов ; редкол.: С.Р. Гидрович (гл. ред.) и др. СПб.: Изд-во СПбГУЭФ, 2001. 400 с.</w:t>
      </w:r>
    </w:p>
    <w:p w14:paraId="0E92877C" w14:textId="0E6AD21D" w:rsidR="00D21B86" w:rsidRPr="00D21B86" w:rsidRDefault="00D21B86" w:rsidP="00D21B86">
      <w:r w:rsidRPr="008E72DE">
        <w:rPr>
          <w:b/>
        </w:rPr>
        <w:t>ТЕЗИСЫ ДОКЛАДОВ</w:t>
      </w:r>
    </w:p>
    <w:p w14:paraId="26646B6D" w14:textId="77777777" w:rsidR="00D21B86" w:rsidRPr="00D21B86" w:rsidRDefault="00D21B86" w:rsidP="00D21B86">
      <w:r w:rsidRPr="00D21B86">
        <w:t>Научная сессия профессорско-преподавательского состава, научных сотрудников и аспирантов по итогам НИР 2009 года, 21-28 апреля 2009 года: крат. тез. докл. Ч.1 / С.-Петерб. ун-т экономики и финансов. СПб.: Изд-во СПбУЭФ, 2010. 131 с.</w:t>
      </w:r>
    </w:p>
    <w:p w14:paraId="64FC0234" w14:textId="444E644E" w:rsidR="00D21B86" w:rsidRPr="00D21B86" w:rsidRDefault="00D21B86" w:rsidP="00D21B86">
      <w:r w:rsidRPr="008E72DE">
        <w:rPr>
          <w:b/>
        </w:rPr>
        <w:lastRenderedPageBreak/>
        <w:t>МАТЕРИАЛЫ КОНФЕРЕНЦИЙ</w:t>
      </w:r>
    </w:p>
    <w:p w14:paraId="32ED7DE7" w14:textId="77777777" w:rsidR="00D21B86" w:rsidRPr="00D21B86" w:rsidRDefault="00D21B86" w:rsidP="00D21B86">
      <w:r w:rsidRPr="00D21B86">
        <w:t>Роль финансово-кредитной системы в реализации приоритетных задач развития экономики: материалы 2-й междунар. науч. конф., 29-30 янв. 2009 г.: в 2 т. Т. 1 / Федер. агентство по образованию, С.-Петерб. гос. ун-т экономики и финансов ; под ред. В.Е. Леонтьева, Н.П. Радковской. СПб.: Изд-во СПбГУЭФ, 2009. 320 с.</w:t>
      </w:r>
    </w:p>
    <w:p w14:paraId="18150F37" w14:textId="44E946D0" w:rsidR="00D21B86" w:rsidRPr="00D21B86" w:rsidRDefault="00D21B86" w:rsidP="00D21B86">
      <w:r w:rsidRPr="008E72DE">
        <w:rPr>
          <w:b/>
        </w:rPr>
        <w:t>СБОРНИК НОРМАТИВНЫХ ДОКУМЕНТОВ</w:t>
      </w:r>
    </w:p>
    <w:p w14:paraId="7AF5819A" w14:textId="77777777" w:rsidR="00D21B86" w:rsidRPr="00D21B86" w:rsidRDefault="00D21B86" w:rsidP="00D21B86">
      <w:r w:rsidRPr="00D21B86">
        <w:t>Законодательство о конкуренции и защите прав потребителей: сб. нормат. актов и док. / сост. Н. Н. Захарова ; ред. и вступ. ст. П. В. Крашенинников ; Гос.антимонопол. ком. Рос. Федерации. М.: Норма: ИНФРА-М, 1998. 781 с.</w:t>
      </w:r>
    </w:p>
    <w:p w14:paraId="58F4B547" w14:textId="1192B9A9" w:rsidR="00D21B86" w:rsidRPr="00D21B86" w:rsidRDefault="00D21B86" w:rsidP="00D21B86">
      <w:r w:rsidRPr="008E72DE">
        <w:rPr>
          <w:b/>
        </w:rPr>
        <w:t>СПРАВОЧНИКИ, СЛОВАРИ</w:t>
      </w:r>
    </w:p>
    <w:p w14:paraId="3EDB58A2" w14:textId="77777777" w:rsidR="00D21B86" w:rsidRPr="00D21B86" w:rsidRDefault="00D21B86" w:rsidP="00D21B86">
      <w:r w:rsidRPr="00D21B86">
        <w:t>Бизнес в Санкт-Петербурге: справочник предпринимателя. СПб.: Информ.-изд. агентство "Лик", 2002. 238 с.</w:t>
      </w:r>
    </w:p>
    <w:p w14:paraId="7FE411A5" w14:textId="77777777" w:rsidR="00D21B86" w:rsidRPr="00D21B86" w:rsidRDefault="00D21B86" w:rsidP="00D21B86">
      <w:r w:rsidRPr="00D21B86">
        <w:t>Ширшов Е. В. Информационно-педагогические технологии: ключевые понятия: словарь /под ред. Т.С. Буториной. Ростов н/Д: Феникс, 2009. 253 с.</w:t>
      </w:r>
    </w:p>
    <w:p w14:paraId="095ABB21" w14:textId="00CE9E12" w:rsidR="00D21B86" w:rsidRPr="00D21B86" w:rsidRDefault="00D21B86" w:rsidP="00D21B86">
      <w:r w:rsidRPr="008E72DE">
        <w:rPr>
          <w:b/>
        </w:rPr>
        <w:t>ПЕРЕВОД</w:t>
      </w:r>
    </w:p>
    <w:p w14:paraId="78C98C12" w14:textId="77777777" w:rsidR="00D21B86" w:rsidRPr="00D21B86" w:rsidRDefault="00D21B86" w:rsidP="00D21B86">
      <w:r w:rsidRPr="00D21B86">
        <w:t>Альтман Г.С. Продажа товаров: пер. с англ. СПб.: Грин, 2009. 224 с.</w:t>
      </w:r>
    </w:p>
    <w:p w14:paraId="57B0A5B4" w14:textId="3F88DE8D" w:rsidR="00D21B86" w:rsidRPr="00D21B86" w:rsidRDefault="00D21B86" w:rsidP="00D21B86">
      <w:r w:rsidRPr="008E72DE">
        <w:rPr>
          <w:b/>
        </w:rPr>
        <w:t>ТОМ ИЗ МНОГОТОМНОГО ИЗДАНИЯ</w:t>
      </w:r>
    </w:p>
    <w:p w14:paraId="2ED1C2F5" w14:textId="77777777" w:rsidR="00D21B86" w:rsidRPr="00D21B86" w:rsidRDefault="00D21B86" w:rsidP="00D21B86">
      <w:r w:rsidRPr="00D21B86">
        <w:t>Антология русской философии: в 3 т. Т. 1/ С.-Петерб. гос. ун-т, Филос. фак., С.-Петерб. фил. Рос. тамож. акад. им.В.Б.Бобкова, С.-Петерб. ун-т МВД России, Акад. гуманитар. наук ; редкол.: А.Ф.Замалеев [и др.] СПб.: Сенсор, 2000. 639 с.</w:t>
      </w:r>
    </w:p>
    <w:p w14:paraId="4030FF4E" w14:textId="77777777" w:rsidR="00D21B86" w:rsidRPr="00D21B86" w:rsidRDefault="00D21B86" w:rsidP="00D21B86">
      <w:r w:rsidRPr="00D21B86">
        <w:t>Фицджеральд Ф. Избранные произведения: в 3 т.: пер. с англ. Т.1. М.: Худож. лит., 2009. 445 с.</w:t>
      </w:r>
    </w:p>
    <w:p w14:paraId="6A23D54E" w14:textId="77DB9FA8" w:rsidR="00D21B86" w:rsidRPr="00D21B86" w:rsidRDefault="00D21B86" w:rsidP="00D21B86">
      <w:r w:rsidRPr="008E72DE">
        <w:rPr>
          <w:b/>
        </w:rPr>
        <w:t>ДЕПОНИРОВАННАЯ РАБОТА</w:t>
      </w:r>
    </w:p>
    <w:p w14:paraId="7BBAF297" w14:textId="77777777" w:rsidR="00D21B86" w:rsidRPr="00D21B86" w:rsidRDefault="00D21B86" w:rsidP="00D21B86">
      <w:r w:rsidRPr="00D21B86">
        <w:t>Днепрова Т.Д. Трансформация доходов населения и их государственное регулирование / С.-Петерб. гос. ун-т экономики и финансов. СПб., 2010. 214 с. Деп. В ИНИОН РАН 06.10.2010, № 99076.</w:t>
      </w:r>
    </w:p>
    <w:p w14:paraId="78055F74" w14:textId="546D156B" w:rsidR="00D21B86" w:rsidRPr="00D21B86" w:rsidRDefault="00D21B86" w:rsidP="00D21B86">
      <w:r w:rsidRPr="008E72DE">
        <w:rPr>
          <w:b/>
        </w:rPr>
        <w:t>РЕЦЕНЗИЯ</w:t>
      </w:r>
    </w:p>
    <w:p w14:paraId="012BDF6E" w14:textId="77777777" w:rsidR="00D21B86" w:rsidRPr="00D21B86" w:rsidRDefault="00D21B86" w:rsidP="00D21B86">
      <w:r w:rsidRPr="00D21B86">
        <w:lastRenderedPageBreak/>
        <w:t>Грищенков А. И. Социально - экономические условия адаптации переселенцев на селе // Проблемы АПК. – 1996. – № 10. – С. 29 –34. – Рец. на кн.: Повышение эффективности агропромышленного производства в условиях современных форм хозяйствования. – Воронеж, 1995. – 223 с.</w:t>
      </w:r>
    </w:p>
    <w:p w14:paraId="768AE99A" w14:textId="0A936A99" w:rsidR="00D21B86" w:rsidRPr="00D21B86" w:rsidRDefault="00D21B86" w:rsidP="00D21B86">
      <w:r w:rsidRPr="008E72DE">
        <w:rPr>
          <w:b/>
        </w:rPr>
        <w:t>ОБЗОР</w:t>
      </w:r>
    </w:p>
    <w:p w14:paraId="4A30C1CD" w14:textId="77777777" w:rsidR="00D21B86" w:rsidRPr="00D21B86" w:rsidRDefault="00D21B86" w:rsidP="00D21B86">
      <w:r w:rsidRPr="00D21B86">
        <w:t>Экономические обзоры ОЭСР. Российская Федерация, 2005 / Центр по сотрудничеству со странами с переходной экономикой, Орг. экон. сотрудничества и развития. М.: ЦИСН, 2005. 218 с.</w:t>
      </w:r>
    </w:p>
    <w:p w14:paraId="4B87B9A7" w14:textId="77777777" w:rsidR="00D21B86" w:rsidRPr="00D21B86" w:rsidRDefault="00D21B86" w:rsidP="00D21B86">
      <w:pPr>
        <w:rPr>
          <w:lang w:val="en-US"/>
        </w:rPr>
      </w:pPr>
      <w:r w:rsidRPr="00D21B86">
        <w:t xml:space="preserve">Экономика и политика России и государств ближнего зарубежья: аналит. обзор, апр. 2009 / Рос. акад. наук, Ин-т мировой экономики и междунар. отношений. </w:t>
      </w:r>
      <w:r w:rsidRPr="00D21B86">
        <w:rPr>
          <w:lang w:val="en-US"/>
        </w:rPr>
        <w:t>М.: ИМЭМО, 2009. 42 с.</w:t>
      </w:r>
    </w:p>
    <w:p w14:paraId="1E70579A" w14:textId="2C6A7190" w:rsidR="00D21B86" w:rsidRPr="00D21B86" w:rsidRDefault="00D21B86" w:rsidP="00D21B86">
      <w:pPr>
        <w:rPr>
          <w:lang w:val="en-US"/>
        </w:rPr>
      </w:pPr>
      <w:r w:rsidRPr="008E72DE">
        <w:rPr>
          <w:b/>
          <w:lang w:val="en-US"/>
        </w:rPr>
        <w:t>НА ИНОСТРАННЫХ ЯЗЫКАХ</w:t>
      </w:r>
    </w:p>
    <w:p w14:paraId="56DD6425" w14:textId="77777777" w:rsidR="00D21B86" w:rsidRPr="00D21B86" w:rsidRDefault="00D21B86" w:rsidP="00D21B86">
      <w:pPr>
        <w:rPr>
          <w:lang w:val="en-US"/>
        </w:rPr>
      </w:pPr>
      <w:r w:rsidRPr="00D21B86">
        <w:rPr>
          <w:lang w:val="en-US"/>
        </w:rPr>
        <w:t>Management accounting / Anthony A. Atkinson. 5th ed. Pearson: Prentice Hall, 2007. 656 p.</w:t>
      </w:r>
    </w:p>
    <w:p w14:paraId="0657B7F0" w14:textId="77777777" w:rsidR="00D21B86" w:rsidRPr="00D21B86" w:rsidRDefault="00D21B86" w:rsidP="00D21B86">
      <w:pPr>
        <w:rPr>
          <w:lang w:val="en-US"/>
        </w:rPr>
      </w:pPr>
      <w:r w:rsidRPr="00D21B86">
        <w:rPr>
          <w:lang w:val="en-US"/>
        </w:rPr>
        <w:t xml:space="preserve">Weber J. </w:t>
      </w:r>
      <w:proofErr w:type="spellStart"/>
      <w:r w:rsidRPr="00D21B86">
        <w:rPr>
          <w:lang w:val="en-US"/>
        </w:rPr>
        <w:t>Logistikmanagement</w:t>
      </w:r>
      <w:proofErr w:type="spellEnd"/>
      <w:r w:rsidRPr="00D21B86">
        <w:rPr>
          <w:lang w:val="en-US"/>
        </w:rPr>
        <w:t>. Stuttgart: Schaffer-</w:t>
      </w:r>
      <w:proofErr w:type="spellStart"/>
      <w:r w:rsidRPr="00D21B86">
        <w:rPr>
          <w:lang w:val="en-US"/>
        </w:rPr>
        <w:t>Poeschel</w:t>
      </w:r>
      <w:proofErr w:type="spellEnd"/>
      <w:r w:rsidRPr="00D21B86">
        <w:rPr>
          <w:lang w:val="en-US"/>
        </w:rPr>
        <w:t>, 1998. XV, 392 s.</w:t>
      </w:r>
    </w:p>
    <w:p w14:paraId="7843BC5F" w14:textId="5CCC807F" w:rsidR="00D21B86" w:rsidRPr="00D21B86" w:rsidRDefault="00D21B86" w:rsidP="00D21B86">
      <w:pPr>
        <w:rPr>
          <w:lang w:val="en-US"/>
        </w:rPr>
      </w:pPr>
      <w:r w:rsidRPr="008E72DE">
        <w:rPr>
          <w:b/>
          <w:lang w:val="en-US"/>
        </w:rPr>
        <w:t>САЙТ</w:t>
      </w:r>
    </w:p>
    <w:p w14:paraId="599E766E" w14:textId="77777777" w:rsidR="00D21B86" w:rsidRPr="00D21B86" w:rsidRDefault="00D21B86" w:rsidP="00D21B86">
      <w:proofErr w:type="spellStart"/>
      <w:r w:rsidRPr="00D21B86">
        <w:rPr>
          <w:lang w:val="en-US"/>
        </w:rPr>
        <w:t>Банк</w:t>
      </w:r>
      <w:proofErr w:type="spellEnd"/>
      <w:r w:rsidRPr="00D21B86">
        <w:rPr>
          <w:lang w:val="en-US"/>
        </w:rPr>
        <w:t xml:space="preserve"> </w:t>
      </w:r>
      <w:proofErr w:type="spellStart"/>
      <w:r w:rsidRPr="00D21B86">
        <w:rPr>
          <w:lang w:val="en-US"/>
        </w:rPr>
        <w:t>России</w:t>
      </w:r>
      <w:proofErr w:type="spellEnd"/>
      <w:r w:rsidRPr="00D21B86">
        <w:rPr>
          <w:lang w:val="en-US"/>
        </w:rPr>
        <w:t>: [</w:t>
      </w:r>
      <w:proofErr w:type="spellStart"/>
      <w:r w:rsidRPr="00D21B86">
        <w:rPr>
          <w:lang w:val="en-US"/>
        </w:rPr>
        <w:t>сайт</w:t>
      </w:r>
      <w:proofErr w:type="spellEnd"/>
      <w:r w:rsidRPr="00D21B86">
        <w:rPr>
          <w:lang w:val="en-US"/>
        </w:rPr>
        <w:t>]. 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proofErr w:type="spellStart"/>
      <w:r w:rsidRPr="00D21B86">
        <w:rPr>
          <w:lang w:val="en-US"/>
        </w:rPr>
        <w:t>cbr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 (дата обращения: 11.05.2011).</w:t>
      </w:r>
    </w:p>
    <w:p w14:paraId="2F3245C9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АНАЛИТИЧЕСКОЕ ОПИСАНИЕ - СТАТЬЯ</w:t>
      </w:r>
    </w:p>
    <w:p w14:paraId="7D73D796" w14:textId="77777777" w:rsidR="00D21B86" w:rsidRPr="00D21B86" w:rsidRDefault="00D21B86" w:rsidP="00D21B86">
      <w:r w:rsidRPr="00D21B86">
        <w:t>Мохов П., Паров Р. Планирование розничного товарооборота // Маркетинг в торговле. 2009. № 5. С. 44−56.</w:t>
      </w:r>
    </w:p>
    <w:p w14:paraId="60229744" w14:textId="77777777" w:rsidR="00D21B86" w:rsidRPr="00D21B86" w:rsidRDefault="00D21B86" w:rsidP="00D21B86">
      <w:r w:rsidRPr="00D21B86">
        <w:t>Грищенков А. И., Глушак Н. В. Состояние и перспективы развития инновационной сферы в России // Вопросы экономики и права. 2011. №1. С. 12–26.</w:t>
      </w:r>
    </w:p>
    <w:p w14:paraId="2A11FC9F" w14:textId="77777777" w:rsidR="00D21B86" w:rsidRPr="00D21B86" w:rsidRDefault="00D21B86" w:rsidP="00D21B86">
      <w:r w:rsidRPr="00D21B86">
        <w:t>Дроздовская Л. П., Рожков Ю. В. Никифоров И. Н. Информационно-кредитный рынок: формирование и регулирование // Банковское дело. 2010. № 7. С. 57−63.</w:t>
      </w:r>
    </w:p>
    <w:p w14:paraId="0F152F57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ТИРЕ</w:t>
      </w:r>
    </w:p>
    <w:p w14:paraId="3AC5CC56" w14:textId="77777777" w:rsidR="00D21B86" w:rsidRPr="00D21B86" w:rsidRDefault="00D21B86" w:rsidP="00D21B86">
      <w:r w:rsidRPr="00D21B86">
        <w:t>Если в ссылке указывается не общее количество страниц документа, а только те, на которых он находится в более крупном документе, то между страницами ставится тире (не дефис), а пробелы отсутствуют:</w:t>
      </w:r>
    </w:p>
    <w:p w14:paraId="24AEBFD5" w14:textId="77777777" w:rsidR="00D21B86" w:rsidRPr="00D21B86" w:rsidRDefault="00D21B86" w:rsidP="00D21B86">
      <w:r w:rsidRPr="00D21B86">
        <w:lastRenderedPageBreak/>
        <w:t>Байгулов Р. М. Развитие научно-технического потенциала региона // Экономика сельско-хозяйственных предприятий. 2010. № 3. С. 13−15.</w:t>
      </w:r>
    </w:p>
    <w:p w14:paraId="5F0209DF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НОРМАТИВНЫЙ ДОКУМЕНТ</w:t>
      </w:r>
    </w:p>
    <w:p w14:paraId="2A99F320" w14:textId="77777777" w:rsidR="00D21B86" w:rsidRPr="00D21B86" w:rsidRDefault="00D21B86" w:rsidP="00D21B86">
      <w:r w:rsidRPr="00D21B86">
        <w:t>О противодействии терроризму: федер. закон Рос. Федерации от 6 марта 2006 г. № 35-ФЗ: принят Гос. Думой Федер. Собр. Рос. Федерации 26 февр. 2006 г.: одобр. Советом Федерации Федер. Собр. Рос. Федерации 1 марта 2006 г. // Рос. газ. – 2006. – 10 марта.</w:t>
      </w:r>
    </w:p>
    <w:p w14:paraId="6F10E292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ИЗ МАТЕРИАЛОВ КОНФЕРЕНЦИИ</w:t>
      </w:r>
    </w:p>
    <w:p w14:paraId="6C2C77E3" w14:textId="77777777" w:rsidR="00D21B86" w:rsidRPr="00D21B86" w:rsidRDefault="00D21B86" w:rsidP="00D21B86">
      <w:r w:rsidRPr="00D21B86">
        <w:t>Совершенствование процесса обучения и воспитания студентов на основе психологических и социальных исследований / А. И. Грищенков [и др.] // Достижение науки и передовой опыт в производстве и учебно-воспитательном процессе: материалы науч.- практич. конф., 10 – 12 октября 2010 г. Брянск, 2010. С. 12−16.</w:t>
      </w:r>
    </w:p>
    <w:p w14:paraId="010036FB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ИЗ СБОРНИКА НАУЧНЫХ РАБОТ</w:t>
      </w:r>
    </w:p>
    <w:p w14:paraId="2DB7ADB1" w14:textId="77777777" w:rsidR="00D21B86" w:rsidRPr="00D21B86" w:rsidRDefault="00D21B86" w:rsidP="00D21B86">
      <w:r w:rsidRPr="00D21B86">
        <w:t>Грищенков А. И., Богдановский В. А. Определение комплекса адаптационной характеристики переселенцев в селе // Методические подходы и практика формирования АПК: сб. науч. тр. – СПб., 2010. С. 18−25.</w:t>
      </w:r>
    </w:p>
    <w:p w14:paraId="7A8F2FCE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ИЗ ТЕЗИСОВ ДОКЛАДОВ</w:t>
      </w:r>
    </w:p>
    <w:p w14:paraId="7F11B18C" w14:textId="77777777" w:rsidR="00D21B86" w:rsidRPr="00D21B86" w:rsidRDefault="00D21B86" w:rsidP="00D21B86">
      <w:r w:rsidRPr="00D21B86">
        <w:t>Грищенков А. И. Восстановление трудового потенциала малой деревни // Проблемы аграрной политики и развития рынка в РФ: тез. докл. междунар. науч.-практ. конф., 21 – 23 апреля 2009 г. Ростов-на-Дону, 2009. С. 18−24.</w:t>
      </w:r>
    </w:p>
    <w:p w14:paraId="64D54849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ФЕДЕРАЛЬНЫЙ ЗАКОН</w:t>
      </w:r>
    </w:p>
    <w:p w14:paraId="5646EED9" w14:textId="77777777" w:rsidR="00D21B86" w:rsidRPr="00D21B86" w:rsidRDefault="00D21B86" w:rsidP="00D21B86">
      <w:r w:rsidRPr="00D21B86">
        <w:t xml:space="preserve">Об организации предоставления государственных и муниципальных услуг: федеральный закон от 27.07.2010 </w:t>
      </w:r>
      <w:r w:rsidRPr="00D21B86">
        <w:rPr>
          <w:lang w:val="en-US"/>
        </w:rPr>
        <w:t>N</w:t>
      </w:r>
      <w:r w:rsidRPr="00D21B86">
        <w:t xml:space="preserve"> 210-ФЗ // Собрание законодательства РФ. 2010. </w:t>
      </w:r>
      <w:r w:rsidRPr="00D21B86">
        <w:rPr>
          <w:lang w:val="en-US"/>
        </w:rPr>
        <w:t>N</w:t>
      </w:r>
      <w:r w:rsidRPr="00D21B86">
        <w:t xml:space="preserve"> 31. Ст. 4179.</w:t>
      </w:r>
    </w:p>
    <w:p w14:paraId="7A45E84D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ЭЛЕКТРОННЫЕ РЕСУРСЫ</w:t>
      </w:r>
    </w:p>
    <w:p w14:paraId="490FE346" w14:textId="77777777" w:rsidR="00D21B86" w:rsidRPr="00D21B86" w:rsidRDefault="00D21B86" w:rsidP="00D21B86">
      <w:r w:rsidRPr="00D21B86">
        <w:t>Объектами составления библиографической ссылки также являются электронные ресурсы локального и удаленного доступа.</w:t>
      </w:r>
    </w:p>
    <w:p w14:paraId="018ED817" w14:textId="77777777" w:rsidR="00D21B86" w:rsidRPr="00D21B86" w:rsidRDefault="00D21B86" w:rsidP="00D21B86">
      <w:r w:rsidRPr="00D21B86">
        <w:t xml:space="preserve">Ссылки составляют как на электронные ресурсы в целом (электронные документы, базы данных, порталы, сайты и т. д.), так и на составные части </w:t>
      </w:r>
      <w:r w:rsidRPr="00D21B86">
        <w:lastRenderedPageBreak/>
        <w:t>электронных ресурсов (разделы и части электронных документов, порталов, сайтов, публикации в электронных сериальных изданиях и т. п.).</w:t>
      </w:r>
    </w:p>
    <w:p w14:paraId="60048DCC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ОСОБЕННОСТИ</w:t>
      </w:r>
    </w:p>
    <w:p w14:paraId="29C0A1BB" w14:textId="77777777" w:rsidR="00D21B86" w:rsidRPr="00D21B86" w:rsidRDefault="00D21B86" w:rsidP="00D21B86">
      <w:r w:rsidRPr="00D21B86">
        <w:t>Если ссылки на электронные ресурсы включают в массив ссылок, содержащий сведения о документах различных видов, то в ссылках, как правило, указывают общее обозначение материала для электронных ресурсов: [Электронный ресурс]</w:t>
      </w:r>
    </w:p>
    <w:p w14:paraId="240E7995" w14:textId="77777777" w:rsidR="00D21B86" w:rsidRPr="00D21B86" w:rsidRDefault="00D21B86" w:rsidP="00D21B86">
      <w:r w:rsidRPr="00D21B86">
        <w:t xml:space="preserve">Авилова Л. И. Развитие металлопроизводства в эпоху раннего металла (энеолит – поздний бронзовый век) [Электронный ресурс]: состояние проблемы и перспективы исследований // Вестн. РФФИ. 1997. № 2.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proofErr w:type="spellStart"/>
      <w:r w:rsidRPr="00D21B86">
        <w:rPr>
          <w:lang w:val="en-US"/>
        </w:rPr>
        <w:t>rfbr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</w:t>
      </w:r>
      <w:r w:rsidRPr="00D21B86">
        <w:rPr>
          <w:lang w:val="en-US"/>
        </w:rPr>
        <w:t>pics</w:t>
      </w:r>
      <w:r w:rsidRPr="00D21B86">
        <w:t>/22394</w:t>
      </w:r>
      <w:r w:rsidRPr="00D21B86">
        <w:rPr>
          <w:lang w:val="en-US"/>
        </w:rPr>
        <w:t>ref</w:t>
      </w:r>
      <w:r w:rsidRPr="00D21B86">
        <w:t>/</w:t>
      </w:r>
      <w:r w:rsidRPr="00D21B86">
        <w:rPr>
          <w:lang w:val="en-US"/>
        </w:rPr>
        <w:t>file</w:t>
      </w:r>
      <w:r w:rsidRPr="00D21B86">
        <w:t>.</w:t>
      </w:r>
      <w:r w:rsidRPr="00D21B86">
        <w:rPr>
          <w:lang w:val="en-US"/>
        </w:rPr>
        <w:t>pdf</w:t>
      </w:r>
      <w:r w:rsidRPr="00D21B86">
        <w:t xml:space="preserve"> (дата обращения: 19.09.2007).</w:t>
      </w:r>
    </w:p>
    <w:p w14:paraId="5A5B1CE6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ДАТА ПУБЛИКАЦИИ ЭЛЕКТРОННОГО РЕСУРСА</w:t>
      </w:r>
    </w:p>
    <w:p w14:paraId="1AF49874" w14:textId="77777777" w:rsidR="00D21B86" w:rsidRPr="00D21B86" w:rsidRDefault="00D21B86" w:rsidP="00D21B86">
      <w:r w:rsidRPr="00D21B86">
        <w:t>Если по экранной титульной странице электронного ресурса удаленного доступа (сетевого ресурса) невозможно установить дату публикации или создания, то следует указывать самые ранние и самые поздние даты создания ресурса, которые удалось выявить.</w:t>
      </w:r>
    </w:p>
    <w:p w14:paraId="34894A05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РЕЖИМ ДОСТУПА</w:t>
      </w:r>
    </w:p>
    <w:p w14:paraId="11E97E48" w14:textId="77777777" w:rsidR="00D21B86" w:rsidRPr="00D21B86" w:rsidRDefault="00D21B86" w:rsidP="00D21B86">
      <w:r w:rsidRPr="00D21B86">
        <w:t>Для электронных ресурсов удаленного доступа приводят примечание о режиме доступа, в котором допускается вместо слов «Режим доступа» (или их эквивалента на другом языке) использовать для обозначения электронного адреса аббревиатуру «</w:t>
      </w:r>
      <w:r w:rsidRPr="00D21B86">
        <w:rPr>
          <w:lang w:val="en-US"/>
        </w:rPr>
        <w:t>URL</w:t>
      </w:r>
      <w:r w:rsidRPr="00D21B86">
        <w:t>» (</w:t>
      </w:r>
      <w:r w:rsidRPr="00D21B86">
        <w:rPr>
          <w:lang w:val="en-US"/>
        </w:rPr>
        <w:t>Uniform</w:t>
      </w:r>
      <w:r w:rsidRPr="00D21B86">
        <w:t xml:space="preserve"> </w:t>
      </w:r>
      <w:r w:rsidRPr="00D21B86">
        <w:rPr>
          <w:lang w:val="en-US"/>
        </w:rPr>
        <w:t>Resource</w:t>
      </w:r>
      <w:r w:rsidRPr="00D21B86">
        <w:t xml:space="preserve"> </w:t>
      </w:r>
      <w:r w:rsidRPr="00D21B86">
        <w:rPr>
          <w:lang w:val="en-US"/>
        </w:rPr>
        <w:t>Locator</w:t>
      </w:r>
      <w:r w:rsidRPr="00D21B86">
        <w:t xml:space="preserve"> – унифицированный указатель ресурса):</w:t>
      </w:r>
    </w:p>
    <w:p w14:paraId="646A25F4" w14:textId="77777777" w:rsidR="00D21B86" w:rsidRPr="00D21B86" w:rsidRDefault="00D21B86" w:rsidP="00D21B86">
      <w:r w:rsidRPr="00D21B86">
        <w:t xml:space="preserve">Инвестиции останутся сырьевыми // </w:t>
      </w:r>
      <w:r w:rsidRPr="00D21B86">
        <w:rPr>
          <w:lang w:val="en-US"/>
        </w:rPr>
        <w:t>PROGNOSIS</w:t>
      </w:r>
      <w:r w:rsidRPr="00D21B86">
        <w:t>.</w:t>
      </w:r>
      <w:r w:rsidRPr="00D21B86">
        <w:rPr>
          <w:lang w:val="en-US"/>
        </w:rPr>
        <w:t>RU</w:t>
      </w:r>
      <w:r w:rsidRPr="00D21B86">
        <w:t xml:space="preserve">: ежедн. интернет-изд. 2006. 25 янв.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r w:rsidRPr="00D21B86">
        <w:rPr>
          <w:lang w:val="en-US"/>
        </w:rPr>
        <w:t>prognosis</w:t>
      </w:r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 xml:space="preserve"> (дата обращения: 19.03.2007).</w:t>
      </w:r>
    </w:p>
    <w:p w14:paraId="573EDCFA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ДАТА ОБРАЩЕНИЯ</w:t>
      </w:r>
    </w:p>
    <w:p w14:paraId="037DF544" w14:textId="77777777" w:rsidR="00D21B86" w:rsidRPr="00D21B86" w:rsidRDefault="00D21B86" w:rsidP="00D21B86">
      <w:r w:rsidRPr="00D21B86">
        <w:t>Дата обращения к документу – та дата, когда человек, составляющий ссылку, данный документ открывал, и этот документ был доступен.</w:t>
      </w:r>
    </w:p>
    <w:p w14:paraId="1236E110" w14:textId="77777777" w:rsidR="00D21B86" w:rsidRPr="00D21B86" w:rsidRDefault="00D21B86" w:rsidP="00D21B86">
      <w:r w:rsidRPr="00D21B86">
        <w:t>Дату обращения приводят в круглых скобках и указывают число, месяц и год:</w:t>
      </w:r>
    </w:p>
    <w:p w14:paraId="5E64CE7F" w14:textId="77777777" w:rsidR="00D21B86" w:rsidRPr="00D21B86" w:rsidRDefault="00D21B86" w:rsidP="00D21B86">
      <w:r w:rsidRPr="00D21B86">
        <w:t xml:space="preserve">Жилищное право: актуальные вопросы законодательства: электрон. журн. 2007. № 1.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proofErr w:type="spellStart"/>
      <w:r w:rsidRPr="00D21B86">
        <w:rPr>
          <w:lang w:val="en-US"/>
        </w:rPr>
        <w:t>gilpravo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 xml:space="preserve"> (дата обращения: 20.08.2007).</w:t>
      </w:r>
    </w:p>
    <w:p w14:paraId="5C52B401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lastRenderedPageBreak/>
        <w:t>СТАТЬЯ - ЭЛЕКТРОННЫЙ ДОКУМЕНТ</w:t>
      </w:r>
    </w:p>
    <w:p w14:paraId="358CA5F5" w14:textId="77777777" w:rsidR="00D21B86" w:rsidRPr="00D21B86" w:rsidRDefault="00D21B86" w:rsidP="00D21B86">
      <w:r w:rsidRPr="00D21B86">
        <w:t xml:space="preserve">Бричкина Р. И. Коммерция на транспорте // Транспорт: сетевой журнал. 2008.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r w:rsidRPr="00D21B86">
        <w:rPr>
          <w:lang w:val="en-US"/>
        </w:rPr>
        <w:t>trans</w:t>
      </w:r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 (дата обращения: 11.05.2009).</w:t>
      </w:r>
    </w:p>
    <w:p w14:paraId="6FC788BC" w14:textId="77777777" w:rsidR="00D21B86" w:rsidRPr="00D21B86" w:rsidRDefault="00D21B86" w:rsidP="00D21B86">
      <w:r w:rsidRPr="00D21B86">
        <w:t xml:space="preserve">Оценка российских лидеров и положения дел в Российской Федерации. 22.07.2009 // Левада-центр: [сайт].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proofErr w:type="spellStart"/>
      <w:r w:rsidRPr="00D21B86">
        <w:rPr>
          <w:lang w:val="en-US"/>
        </w:rPr>
        <w:t>levada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</w:t>
      </w:r>
      <w:r w:rsidRPr="00D21B86">
        <w:rPr>
          <w:lang w:val="en-US"/>
        </w:rPr>
        <w:t>press</w:t>
      </w:r>
      <w:r w:rsidRPr="00D21B86">
        <w:t>/</w:t>
      </w:r>
      <w:r w:rsidRPr="00D21B86">
        <w:rPr>
          <w:lang w:val="en-US"/>
        </w:rPr>
        <w:t>html</w:t>
      </w:r>
      <w:r w:rsidRPr="00D21B86">
        <w:t>/ (дата обращения: 25.07.2009).</w:t>
      </w:r>
    </w:p>
    <w:p w14:paraId="54D5813E" w14:textId="77777777" w:rsidR="00D21B86" w:rsidRPr="00D21B86" w:rsidRDefault="00D21B86" w:rsidP="00D21B86">
      <w:r w:rsidRPr="00D21B86">
        <w:t xml:space="preserve">Инвестиции останутся сырьевыми // </w:t>
      </w:r>
      <w:r w:rsidRPr="00D21B86">
        <w:rPr>
          <w:lang w:val="en-US"/>
        </w:rPr>
        <w:t>PROGNOSIS</w:t>
      </w:r>
      <w:r w:rsidRPr="00D21B86">
        <w:t>.</w:t>
      </w:r>
      <w:r w:rsidRPr="00D21B86">
        <w:rPr>
          <w:lang w:val="en-US"/>
        </w:rPr>
        <w:t>RU</w:t>
      </w:r>
      <w:r w:rsidRPr="00D21B86">
        <w:t xml:space="preserve">: ежедн. интернет-изд. 2006. 25 янв.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r w:rsidRPr="00D21B86">
        <w:rPr>
          <w:lang w:val="en-US"/>
        </w:rPr>
        <w:t>prognosis</w:t>
      </w:r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 xml:space="preserve"> (дата обращения: 19.03.2007).</w:t>
      </w:r>
    </w:p>
    <w:p w14:paraId="1DCC0590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КОДЕКС ИЗ СПРАВОЧНЫХ ПРАВОВЫХ СИСТЕМ</w:t>
      </w:r>
    </w:p>
    <w:p w14:paraId="4CCD71C5" w14:textId="77777777" w:rsidR="00D21B86" w:rsidRPr="00D21B86" w:rsidRDefault="00D21B86" w:rsidP="00D21B86">
      <w:r w:rsidRPr="00D21B86">
        <w:t xml:space="preserve">Гражданский кодекс Российской Федерации (часть четвертая) от 18.12.2006 </w:t>
      </w:r>
      <w:r w:rsidRPr="00D21B86">
        <w:rPr>
          <w:lang w:val="en-US"/>
        </w:rPr>
        <w:t>N</w:t>
      </w:r>
      <w:r w:rsidRPr="00D21B86">
        <w:t xml:space="preserve"> 230-ФЗ (ред. от 04.10.2010) // Консультант Плюс. Законодательство.</w:t>
      </w:r>
    </w:p>
    <w:p w14:paraId="009275C7" w14:textId="77777777" w:rsidR="00D21B86" w:rsidRPr="00D21B86" w:rsidRDefault="00D21B86" w:rsidP="00D21B86">
      <w:r w:rsidRPr="00D21B86">
        <w:t xml:space="preserve">Трудовой кодекс Российской Федерации от 30.12.2001 </w:t>
      </w:r>
      <w:r w:rsidRPr="00D21B86">
        <w:rPr>
          <w:lang w:val="en-US"/>
        </w:rPr>
        <w:t>N</w:t>
      </w:r>
      <w:r w:rsidRPr="00D21B86">
        <w:t xml:space="preserve"> 197-ФЗ (ред. от 29.12.2010) (с изм. и доп., вступающими в силу с 07.01.2011). Доступ из справ.- правовой системы «КонсультантПлюс» (дата обращения: 06.06.2011).</w:t>
      </w:r>
    </w:p>
    <w:p w14:paraId="0DBCF34A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КОНСТИТУЦИЯ</w:t>
      </w:r>
    </w:p>
    <w:p w14:paraId="13B5CE7B" w14:textId="77777777" w:rsidR="00D21B86" w:rsidRPr="00D21B86" w:rsidRDefault="00D21B86" w:rsidP="00D21B86">
      <w:r w:rsidRPr="00D21B86"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D21B86">
        <w:rPr>
          <w:lang w:val="en-US"/>
        </w:rPr>
        <w:t>N</w:t>
      </w:r>
      <w:r w:rsidRPr="00D21B86">
        <w:t xml:space="preserve"> 6-ФКЗ, от 30.12.2008 </w:t>
      </w:r>
      <w:r w:rsidRPr="00D21B86">
        <w:rPr>
          <w:lang w:val="en-US"/>
        </w:rPr>
        <w:t>N</w:t>
      </w:r>
      <w:r w:rsidRPr="00D21B86">
        <w:t xml:space="preserve"> 7-ФКЗ). Доступ из справ.-правовой системы «КонсультантПлюс» (дата обращения: 05.06.2011).</w:t>
      </w:r>
    </w:p>
    <w:p w14:paraId="40BF0CE1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ПРИКАЗ</w:t>
      </w:r>
    </w:p>
    <w:p w14:paraId="37A008DF" w14:textId="77777777" w:rsidR="00D21B86" w:rsidRPr="00D21B86" w:rsidRDefault="00D21B86" w:rsidP="00D21B86">
      <w:r w:rsidRPr="00D21B86">
        <w:t xml:space="preserve">Об утверждении формы налоговой декларации по акцизам на табачные изделия и Порядка ее заполнения: приказ Минфина РФ от 14.11.2006 </w:t>
      </w:r>
      <w:r w:rsidRPr="00D21B86">
        <w:rPr>
          <w:lang w:val="en-US"/>
        </w:rPr>
        <w:t>N</w:t>
      </w:r>
      <w:r w:rsidRPr="00D21B86">
        <w:t xml:space="preserve"> 146н (ред. от 17.06.2011). Доступ из справ.-правовой системы «КонсультантПлюс» (дата обращения: 05.06.2011).</w:t>
      </w:r>
    </w:p>
    <w:p w14:paraId="11812C8E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ФЕДЕРАЛЬНЫЙ ЗАКОН</w:t>
      </w:r>
    </w:p>
    <w:p w14:paraId="71EA0E79" w14:textId="77777777" w:rsidR="00D21B86" w:rsidRPr="00D21B86" w:rsidRDefault="00D21B86" w:rsidP="00D21B86">
      <w:r w:rsidRPr="00D21B86">
        <w:t xml:space="preserve">О судах общей юрисдикции в Российской Федерации: федеральный конституционный закон от 07.02.2011 </w:t>
      </w:r>
      <w:r w:rsidRPr="00D21B86">
        <w:rPr>
          <w:lang w:val="en-US"/>
        </w:rPr>
        <w:t>N</w:t>
      </w:r>
      <w:r w:rsidRPr="00D21B86">
        <w:t xml:space="preserve"> 1-ФКЗ (ред. от 01.06.2011). Доступ из справ.-правовой системы «КонсультантПлюс» (дата обращения: 05.06.2011).</w:t>
      </w:r>
    </w:p>
    <w:p w14:paraId="3B3A2B0C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ПОСТАНОВЛЕНИЕ ПРАВИТЕЛЬСТВА</w:t>
      </w:r>
    </w:p>
    <w:p w14:paraId="23758734" w14:textId="77777777" w:rsidR="00D21B86" w:rsidRPr="00D21B86" w:rsidRDefault="00D21B86" w:rsidP="00D21B86">
      <w:r w:rsidRPr="00D21B86">
        <w:lastRenderedPageBreak/>
        <w:t xml:space="preserve">О ставках таможенных сборов за таможенное оформление товаров: постановление Правительства РФ от 28.12.2004 </w:t>
      </w:r>
      <w:r w:rsidRPr="00D21B86">
        <w:rPr>
          <w:lang w:val="en-US"/>
        </w:rPr>
        <w:t>N</w:t>
      </w:r>
      <w:r w:rsidRPr="00D21B86">
        <w:t xml:space="preserve"> 863 (ред. от 20.07.2011). Доступ из справ.-правовой системы «КонсультантПлюс» (дата обращения: 05.06.2011).</w:t>
      </w:r>
    </w:p>
    <w:p w14:paraId="6ED088EA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ПИСЬМО</w:t>
      </w:r>
    </w:p>
    <w:p w14:paraId="0A765257" w14:textId="77777777" w:rsidR="00D21B86" w:rsidRPr="00D21B86" w:rsidRDefault="00D21B86" w:rsidP="00D21B86">
      <w:r w:rsidRPr="00D21B86">
        <w:t xml:space="preserve">По вопросам установления тарифов регулируемых организаций для населения с учетом НДС: информационное письмо ФСТ РФ от 08.08.2011 </w:t>
      </w:r>
      <w:r w:rsidRPr="00D21B86">
        <w:rPr>
          <w:lang w:val="en-US"/>
        </w:rPr>
        <w:t>N</w:t>
      </w:r>
      <w:r w:rsidRPr="00D21B86">
        <w:t xml:space="preserve"> СН- 6273/5. Доступ из справ.-правовой системы «КонсультантПлюс» (дата обращения: 05.06.2011).</w:t>
      </w:r>
    </w:p>
    <w:p w14:paraId="78417937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ИНСТРУКЦИЯ</w:t>
      </w:r>
    </w:p>
    <w:p w14:paraId="22CA97AB" w14:textId="77777777" w:rsidR="00D21B86" w:rsidRPr="00D21B86" w:rsidRDefault="00D21B86" w:rsidP="00D21B86">
      <w:r w:rsidRPr="00D21B86">
        <w:t xml:space="preserve">Инструкция об учете и отчетности за использованием финансовых средств на мероприятия по ликвидации чрезвычайных ситуаций и их последствий из резервного фонда Правительства Российской Федерации на ликвидацию последствий чрезвычайных ситуаций: утв. МЧС РФ </w:t>
      </w:r>
      <w:r w:rsidRPr="00D21B86">
        <w:rPr>
          <w:lang w:val="en-US"/>
        </w:rPr>
        <w:t>N</w:t>
      </w:r>
      <w:r w:rsidRPr="00D21B86">
        <w:t xml:space="preserve"> 34-19-3, Минфином РФ </w:t>
      </w:r>
      <w:r w:rsidRPr="00D21B86">
        <w:rPr>
          <w:lang w:val="en-US"/>
        </w:rPr>
        <w:t>N</w:t>
      </w:r>
      <w:r w:rsidRPr="00D21B86">
        <w:t xml:space="preserve"> 61, Минэкономики РФ </w:t>
      </w:r>
      <w:r w:rsidRPr="00D21B86">
        <w:rPr>
          <w:lang w:val="en-US"/>
        </w:rPr>
        <w:t>N</w:t>
      </w:r>
      <w:r w:rsidRPr="00D21B86">
        <w:t xml:space="preserve"> ВМ-173/37-25 05.05.1994. Доступ из справ.-правовой системы «КонсультантПлюс» (дата обращения: 05.06.2011).</w:t>
      </w:r>
    </w:p>
    <w:p w14:paraId="5129315F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МЕТОДИЧЕСКИЕ РЕКОМЕНДАЦИИ</w:t>
      </w:r>
    </w:p>
    <w:p w14:paraId="2B57DE41" w14:textId="77777777" w:rsidR="00D21B86" w:rsidRPr="00D21B86" w:rsidRDefault="00D21B86" w:rsidP="00D21B86">
      <w:r w:rsidRPr="00D21B86">
        <w:t>Методические рекомендации по переходу на план счетов бюджетного учета, применяемый с 1 января 2011 г.: утв. Минфином РФ. Документ опубликован не был. Доступ из справ.-правовой системы «КонсультантПлюс» (дата обращения: 05.06.2011).</w:t>
      </w:r>
    </w:p>
    <w:p w14:paraId="64F64086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ЗАКОН САНКТ−ПЕТЕРБУРГА</w:t>
      </w:r>
    </w:p>
    <w:p w14:paraId="2D5C6678" w14:textId="77777777" w:rsidR="00D21B86" w:rsidRPr="00D21B86" w:rsidRDefault="00D21B86" w:rsidP="00D21B86">
      <w:r w:rsidRPr="00D21B86">
        <w:t xml:space="preserve">О разграничении полномочий органов государственной власти Санкт-Петербурга в сфере железнодорожного транспорта на территории Санкт-Петербурга: закон Санкт-Петербурга от 20.10.2010 </w:t>
      </w:r>
      <w:r w:rsidRPr="00D21B86">
        <w:rPr>
          <w:lang w:val="en-US"/>
        </w:rPr>
        <w:t>N</w:t>
      </w:r>
      <w:r w:rsidRPr="00D21B86">
        <w:t xml:space="preserve"> 525-122. Доступ из справ.-правовой системы «КонсультантПлюс» (дата обращения: 05.06.2011).</w:t>
      </w:r>
    </w:p>
    <w:p w14:paraId="4CD3E72E" w14:textId="77777777" w:rsidR="00D21B86" w:rsidRPr="008E72DE" w:rsidRDefault="00D21B86" w:rsidP="00D21B86">
      <w:pPr>
        <w:rPr>
          <w:b/>
        </w:rPr>
      </w:pPr>
      <w:r w:rsidRPr="008E72DE">
        <w:rPr>
          <w:b/>
          <w:lang w:val="en-US"/>
        </w:rPr>
        <w:t>CD</w:t>
      </w:r>
      <w:r w:rsidRPr="008E72DE">
        <w:rPr>
          <w:b/>
        </w:rPr>
        <w:t xml:space="preserve">, </w:t>
      </w:r>
      <w:r w:rsidRPr="008E72DE">
        <w:rPr>
          <w:b/>
          <w:lang w:val="en-US"/>
        </w:rPr>
        <w:t>DVD</w:t>
      </w:r>
    </w:p>
    <w:p w14:paraId="7BACC08E" w14:textId="77777777" w:rsidR="00D21B86" w:rsidRPr="00D21B86" w:rsidRDefault="00D21B86" w:rsidP="00D21B86">
      <w:r w:rsidRPr="00D21B86">
        <w:t xml:space="preserve">Московский Кремль [Электронный ресурс]: трехмер. путеводитель. М.: Новый Диск, 2007. </w:t>
      </w:r>
      <w:r w:rsidRPr="00D21B86">
        <w:rPr>
          <w:lang w:val="en-US"/>
        </w:rPr>
        <w:t>CD</w:t>
      </w:r>
      <w:r w:rsidRPr="00D21B86">
        <w:t>-</w:t>
      </w:r>
      <w:r w:rsidRPr="00D21B86">
        <w:rPr>
          <w:lang w:val="en-US"/>
        </w:rPr>
        <w:t>ROM</w:t>
      </w:r>
      <w:r w:rsidRPr="00D21B86">
        <w:t>.</w:t>
      </w:r>
    </w:p>
    <w:p w14:paraId="2D640EFC" w14:textId="77777777" w:rsidR="00D21B86" w:rsidRPr="00D21B86" w:rsidRDefault="00D21B86" w:rsidP="00D21B86">
      <w:r w:rsidRPr="00D21B86">
        <w:t xml:space="preserve">Цены и ценообразование [Электронный ресурс]: электрон. учеб. / Е Васильева и др. ; под ред. В.Е. Есипова. М.: КНОРУС, 2010. </w:t>
      </w:r>
      <w:r w:rsidRPr="00D21B86">
        <w:rPr>
          <w:lang w:val="en-US"/>
        </w:rPr>
        <w:t>DVD</w:t>
      </w:r>
    </w:p>
    <w:p w14:paraId="729F95B6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lastRenderedPageBreak/>
        <w:t>ИЗ БД ИД ГРЕБЕННИКОВА</w:t>
      </w:r>
    </w:p>
    <w:p w14:paraId="6D99B00D" w14:textId="77777777" w:rsidR="00D21B86" w:rsidRPr="00D21B86" w:rsidRDefault="00D21B86" w:rsidP="00D21B86">
      <w:r w:rsidRPr="00D21B86">
        <w:t xml:space="preserve">Курбатова А., Кузнецова А. Маркетинговая бизнес-симуляция </w:t>
      </w:r>
      <w:proofErr w:type="spellStart"/>
      <w:r w:rsidRPr="00D21B86">
        <w:rPr>
          <w:lang w:val="en-US"/>
        </w:rPr>
        <w:t>Markstrat</w:t>
      </w:r>
      <w:proofErr w:type="spellEnd"/>
      <w:r w:rsidRPr="00D21B86">
        <w:t xml:space="preserve"> // Стратегический менеджмент. 2011. № 2.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 xml:space="preserve">: </w:t>
      </w:r>
      <w:proofErr w:type="gramStart"/>
      <w:r w:rsidRPr="00D21B86">
        <w:t>//</w:t>
      </w:r>
      <w:proofErr w:type="spellStart"/>
      <w:r w:rsidRPr="00D21B86">
        <w:rPr>
          <w:lang w:val="en-US"/>
        </w:rPr>
        <w:t>grebennikon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</w:t>
      </w:r>
      <w:r w:rsidRPr="00D21B86">
        <w:rPr>
          <w:lang w:val="en-US"/>
        </w:rPr>
        <w:t>article</w:t>
      </w:r>
      <w:r w:rsidRPr="00D21B86">
        <w:t>-</w:t>
      </w:r>
      <w:proofErr w:type="spellStart"/>
      <w:r w:rsidRPr="00D21B86">
        <w:rPr>
          <w:lang w:val="en-US"/>
        </w:rPr>
        <w:t>nz</w:t>
      </w:r>
      <w:proofErr w:type="spellEnd"/>
      <w:r w:rsidRPr="00D21B86">
        <w:t>7</w:t>
      </w:r>
      <w:r w:rsidRPr="00D21B86">
        <w:rPr>
          <w:lang w:val="en-US"/>
        </w:rPr>
        <w:t>n</w:t>
      </w:r>
      <w:r w:rsidRPr="00D21B86">
        <w:t>.</w:t>
      </w:r>
      <w:r w:rsidRPr="00D21B86">
        <w:rPr>
          <w:lang w:val="en-US"/>
        </w:rPr>
        <w:t>html</w:t>
      </w:r>
      <w:r w:rsidRPr="00D21B86">
        <w:t>(</w:t>
      </w:r>
      <w:proofErr w:type="gramEnd"/>
      <w:r w:rsidRPr="00D21B86">
        <w:t>дата обращения: 05.06.2011).</w:t>
      </w:r>
    </w:p>
    <w:p w14:paraId="3C03C40E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 xml:space="preserve">ИЗ БД </w:t>
      </w:r>
      <w:r w:rsidRPr="008E72DE">
        <w:rPr>
          <w:b/>
          <w:lang w:val="en-US"/>
        </w:rPr>
        <w:t>EBSCO</w:t>
      </w:r>
    </w:p>
    <w:p w14:paraId="49EE26E0" w14:textId="77777777" w:rsidR="00D21B86" w:rsidRPr="00D21B86" w:rsidRDefault="00D21B86" w:rsidP="00D21B86">
      <w:pPr>
        <w:rPr>
          <w:lang w:val="en-US"/>
        </w:rPr>
      </w:pPr>
      <w:r w:rsidRPr="00D21B86">
        <w:rPr>
          <w:lang w:val="en-US"/>
        </w:rPr>
        <w:t>2011 HALF TIME REPORT // Newsweek. 2011. July 4. p. 64-72. Academic Search Premier, EBSCOhost (accessed August 12, 2011).</w:t>
      </w:r>
    </w:p>
    <w:p w14:paraId="505628BB" w14:textId="77777777" w:rsidR="00D21B86" w:rsidRPr="00D21B86" w:rsidRDefault="00D21B86" w:rsidP="00D21B86">
      <w:pPr>
        <w:rPr>
          <w:lang w:val="en-US"/>
        </w:rPr>
      </w:pPr>
      <w:proofErr w:type="spellStart"/>
      <w:r w:rsidRPr="00D21B86">
        <w:rPr>
          <w:lang w:val="en-US"/>
        </w:rPr>
        <w:t>Brimson</w:t>
      </w:r>
      <w:proofErr w:type="spellEnd"/>
      <w:r w:rsidRPr="00D21B86">
        <w:rPr>
          <w:lang w:val="en-US"/>
        </w:rPr>
        <w:t xml:space="preserve"> J. Management paradigm: The untapped power of process laws // Journal of Corporate Accounting &amp; Finance (Wiley) 2011. 22, no. 3. p. 33-44. Business Source Complete, EBSCOhost (accessed 12.08. 2011).</w:t>
      </w:r>
    </w:p>
    <w:p w14:paraId="1465611B" w14:textId="77777777" w:rsidR="00D21B86" w:rsidRPr="008E72DE" w:rsidRDefault="00D21B86" w:rsidP="00D21B86">
      <w:pPr>
        <w:rPr>
          <w:b/>
          <w:lang w:val="en-US"/>
        </w:rPr>
      </w:pPr>
      <w:r w:rsidRPr="008E72DE">
        <w:rPr>
          <w:b/>
          <w:lang w:val="en-US"/>
        </w:rPr>
        <w:t>ИЗ БД «ПОЛПРЕД»</w:t>
      </w:r>
    </w:p>
    <w:p w14:paraId="2B4F6511" w14:textId="77777777" w:rsidR="00D21B86" w:rsidRPr="00D21B86" w:rsidRDefault="00D21B86" w:rsidP="00D21B86">
      <w:r w:rsidRPr="00D21B86">
        <w:rPr>
          <w:lang w:val="en-US"/>
        </w:rPr>
        <w:t>McLean S. Business Communication for Success // POLPRED.COM. 2010. 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proofErr w:type="spellStart"/>
      <w:r w:rsidRPr="00D21B86">
        <w:rPr>
          <w:lang w:val="en-US"/>
        </w:rPr>
        <w:t>polpred</w:t>
      </w:r>
      <w:proofErr w:type="spellEnd"/>
      <w:r w:rsidRPr="00D21B86">
        <w:t>.</w:t>
      </w:r>
      <w:r w:rsidRPr="00D21B86">
        <w:rPr>
          <w:lang w:val="en-US"/>
        </w:rPr>
        <w:t>com</w:t>
      </w:r>
      <w:r w:rsidRPr="00D21B86">
        <w:t>/3309 (дата обращения: 05.06.2011).</w:t>
      </w:r>
    </w:p>
    <w:p w14:paraId="1FE5106C" w14:textId="77777777" w:rsidR="00D21B86" w:rsidRPr="00D21B86" w:rsidRDefault="00D21B86" w:rsidP="00D21B86">
      <w:r w:rsidRPr="00D21B86">
        <w:t xml:space="preserve">Петербургский рынок недвижимости восстанавливается: обзор прессы 11 августа 2011 г. // </w:t>
      </w:r>
      <w:r w:rsidRPr="00D21B86">
        <w:rPr>
          <w:lang w:val="en-US"/>
        </w:rPr>
        <w:t>POLPRED</w:t>
      </w:r>
      <w:r w:rsidRPr="00D21B86">
        <w:t>.</w:t>
      </w:r>
      <w:r w:rsidRPr="00D21B86">
        <w:rPr>
          <w:lang w:val="en-US"/>
        </w:rPr>
        <w:t>COM</w:t>
      </w:r>
      <w:r w:rsidRPr="00D21B86">
        <w:t xml:space="preserve">. 2011.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proofErr w:type="spellStart"/>
      <w:r w:rsidRPr="00D21B86">
        <w:rPr>
          <w:lang w:val="en-US"/>
        </w:rPr>
        <w:t>polpred</w:t>
      </w:r>
      <w:proofErr w:type="spellEnd"/>
      <w:r w:rsidRPr="00D21B86">
        <w:t>.</w:t>
      </w:r>
      <w:r w:rsidRPr="00D21B86">
        <w:rPr>
          <w:lang w:val="en-US"/>
        </w:rPr>
        <w:t>com</w:t>
      </w:r>
      <w:r w:rsidRPr="00D21B86">
        <w:t>/</w:t>
      </w:r>
      <w:r w:rsidRPr="00D21B86">
        <w:rPr>
          <w:lang w:val="en-US"/>
        </w:rPr>
        <w:t>id</w:t>
      </w:r>
      <w:r w:rsidRPr="00D21B86">
        <w:t>=387198 (дата обращения: 05.06.2011).</w:t>
      </w:r>
    </w:p>
    <w:p w14:paraId="31B3D182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>ИЗ «УИС РОССИЯ»</w:t>
      </w:r>
    </w:p>
    <w:p w14:paraId="75B23CD5" w14:textId="77777777" w:rsidR="00D21B86" w:rsidRPr="00D21B86" w:rsidRDefault="00D21B86" w:rsidP="00D21B86">
      <w:r w:rsidRPr="00D21B86">
        <w:t xml:space="preserve">О промышленном производстве в январе-июле 2011 года // УИС Россия.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proofErr w:type="spellStart"/>
      <w:r w:rsidRPr="00D21B86">
        <w:rPr>
          <w:lang w:val="en-US"/>
        </w:rPr>
        <w:t>gks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</w:t>
      </w:r>
      <w:proofErr w:type="spellStart"/>
      <w:r w:rsidRPr="00D21B86">
        <w:rPr>
          <w:lang w:val="en-US"/>
        </w:rPr>
        <w:t>bgd</w:t>
      </w:r>
      <w:proofErr w:type="spellEnd"/>
      <w:r w:rsidRPr="00D21B86">
        <w:t>/172.</w:t>
      </w:r>
      <w:r w:rsidRPr="00D21B86">
        <w:rPr>
          <w:lang w:val="en-US"/>
        </w:rPr>
        <w:t>htm</w:t>
      </w:r>
      <w:r w:rsidRPr="00D21B86">
        <w:t xml:space="preserve"> (дата обращения: 05.06.2011).</w:t>
      </w:r>
    </w:p>
    <w:p w14:paraId="51D4AC7E" w14:textId="77777777" w:rsidR="00D21B86" w:rsidRPr="00D21B86" w:rsidRDefault="00D21B86" w:rsidP="00D21B86">
      <w:r w:rsidRPr="00D21B86">
        <w:t xml:space="preserve">Численность студентов образовательных учреждений высшего профессионального образования // Регионы России. Социально-экономические показатели - 2010 г. / Федеральная служба государственной статистики. УИС РОССИЯ. </w:t>
      </w:r>
      <w:r w:rsidRPr="00D21B86">
        <w:rPr>
          <w:lang w:val="en-US"/>
        </w:rPr>
        <w:t>URL</w:t>
      </w:r>
      <w:r w:rsidRPr="00D21B86">
        <w:t xml:space="preserve">: </w:t>
      </w:r>
      <w:r w:rsidRPr="00D21B86">
        <w:rPr>
          <w:lang w:val="en-US"/>
        </w:rPr>
        <w:t>http</w:t>
      </w:r>
      <w:r w:rsidRPr="00D21B86">
        <w:t>://</w:t>
      </w:r>
      <w:r w:rsidRPr="00D21B86">
        <w:rPr>
          <w:lang w:val="en-US"/>
        </w:rPr>
        <w:t>www</w:t>
      </w:r>
      <w:r w:rsidRPr="00D21B86">
        <w:t>.</w:t>
      </w:r>
      <w:proofErr w:type="spellStart"/>
      <w:r w:rsidRPr="00D21B86">
        <w:rPr>
          <w:lang w:val="en-US"/>
        </w:rPr>
        <w:t>gks</w:t>
      </w:r>
      <w:proofErr w:type="spellEnd"/>
      <w:r w:rsidRPr="00D21B86">
        <w:t>.</w:t>
      </w:r>
      <w:proofErr w:type="spellStart"/>
      <w:r w:rsidRPr="00D21B86">
        <w:rPr>
          <w:lang w:val="en-US"/>
        </w:rPr>
        <w:t>ru</w:t>
      </w:r>
      <w:proofErr w:type="spellEnd"/>
      <w:r w:rsidRPr="00D21B86">
        <w:t>/</w:t>
      </w:r>
      <w:proofErr w:type="spellStart"/>
      <w:r w:rsidRPr="00D21B86">
        <w:rPr>
          <w:lang w:val="en-US"/>
        </w:rPr>
        <w:t>regl</w:t>
      </w:r>
      <w:proofErr w:type="spellEnd"/>
      <w:r w:rsidRPr="00D21B86">
        <w:t>06-18-1.</w:t>
      </w:r>
      <w:r w:rsidRPr="00D21B86">
        <w:rPr>
          <w:lang w:val="en-US"/>
        </w:rPr>
        <w:t>htm</w:t>
      </w:r>
      <w:r w:rsidRPr="00D21B86">
        <w:t xml:space="preserve"> (дата обращения: 05.06.2011).</w:t>
      </w:r>
    </w:p>
    <w:p w14:paraId="66EA3404" w14:textId="77777777" w:rsidR="00D21B86" w:rsidRPr="008E72DE" w:rsidRDefault="00D21B86" w:rsidP="00D21B86">
      <w:pPr>
        <w:rPr>
          <w:b/>
        </w:rPr>
      </w:pPr>
      <w:r w:rsidRPr="008E72DE">
        <w:rPr>
          <w:b/>
        </w:rPr>
        <w:t xml:space="preserve">ИЗ </w:t>
      </w:r>
      <w:r w:rsidRPr="008E72DE">
        <w:rPr>
          <w:b/>
          <w:lang w:val="en-US"/>
        </w:rPr>
        <w:t>WORLD</w:t>
      </w:r>
      <w:r w:rsidRPr="008E72DE">
        <w:rPr>
          <w:b/>
        </w:rPr>
        <w:t xml:space="preserve"> </w:t>
      </w:r>
      <w:r w:rsidRPr="008E72DE">
        <w:rPr>
          <w:b/>
          <w:lang w:val="en-US"/>
        </w:rPr>
        <w:t>BANK</w:t>
      </w:r>
    </w:p>
    <w:p w14:paraId="70B84564" w14:textId="77777777" w:rsidR="00D21B86" w:rsidRPr="00D21B86" w:rsidRDefault="00D21B86" w:rsidP="00D21B86">
      <w:pPr>
        <w:rPr>
          <w:lang w:val="en-US"/>
        </w:rPr>
      </w:pPr>
      <w:r w:rsidRPr="00D21B86">
        <w:rPr>
          <w:lang w:val="en-US"/>
        </w:rPr>
        <w:t xml:space="preserve">Love I. Corporate Governance and Performance around the World: What We Know and What We </w:t>
      </w:r>
      <w:proofErr w:type="gramStart"/>
      <w:r w:rsidRPr="00D21B86">
        <w:rPr>
          <w:lang w:val="en-US"/>
        </w:rPr>
        <w:t>Don‘</w:t>
      </w:r>
      <w:proofErr w:type="gramEnd"/>
      <w:r w:rsidRPr="00D21B86">
        <w:rPr>
          <w:lang w:val="en-US"/>
        </w:rPr>
        <w:t>t // World Bank Research Observer. 2011. Volume 26, Issue 1. URL: http://elibrary.worldbank.org/content//1564-6971 (</w:t>
      </w:r>
      <w:proofErr w:type="spellStart"/>
      <w:r w:rsidRPr="00D21B86">
        <w:rPr>
          <w:lang w:val="en-US"/>
        </w:rPr>
        <w:t>дата</w:t>
      </w:r>
      <w:proofErr w:type="spellEnd"/>
      <w:r w:rsidRPr="00D21B86">
        <w:rPr>
          <w:lang w:val="en-US"/>
        </w:rPr>
        <w:t xml:space="preserve"> </w:t>
      </w:r>
      <w:proofErr w:type="spellStart"/>
      <w:r w:rsidRPr="00D21B86">
        <w:rPr>
          <w:lang w:val="en-US"/>
        </w:rPr>
        <w:t>обращения</w:t>
      </w:r>
      <w:proofErr w:type="spellEnd"/>
      <w:r w:rsidRPr="00D21B86">
        <w:rPr>
          <w:lang w:val="en-US"/>
        </w:rPr>
        <w:t>: 05.06.2011).</w:t>
      </w:r>
    </w:p>
    <w:p w14:paraId="58C99567" w14:textId="2011591C" w:rsidR="00D21B86" w:rsidRPr="00D21B86" w:rsidRDefault="00D21B86" w:rsidP="00D21B86">
      <w:pPr>
        <w:rPr>
          <w:lang w:val="en-US"/>
        </w:rPr>
      </w:pPr>
      <w:r w:rsidRPr="00D21B86">
        <w:rPr>
          <w:lang w:val="en-US"/>
        </w:rPr>
        <w:t>Gr</w:t>
      </w:r>
      <w:r w:rsidR="00AA25C9">
        <w:rPr>
          <w:lang w:val="en-US"/>
        </w:rPr>
        <w:t>o</w:t>
      </w:r>
      <w:r w:rsidRPr="00D21B86">
        <w:rPr>
          <w:lang w:val="en-US"/>
        </w:rPr>
        <w:t>wth of consumption and investment // World Development Indicators 2010. URL: http://data.worldbank.org/section4.pdf (</w:t>
      </w:r>
      <w:proofErr w:type="spellStart"/>
      <w:r w:rsidRPr="00D21B86">
        <w:rPr>
          <w:lang w:val="en-US"/>
        </w:rPr>
        <w:t>дата</w:t>
      </w:r>
      <w:proofErr w:type="spellEnd"/>
      <w:r w:rsidRPr="00D21B86">
        <w:rPr>
          <w:lang w:val="en-US"/>
        </w:rPr>
        <w:t xml:space="preserve"> </w:t>
      </w:r>
      <w:proofErr w:type="spellStart"/>
      <w:r w:rsidRPr="00D21B86">
        <w:rPr>
          <w:lang w:val="en-US"/>
        </w:rPr>
        <w:t>обращения</w:t>
      </w:r>
      <w:proofErr w:type="spellEnd"/>
      <w:r w:rsidRPr="00D21B86">
        <w:rPr>
          <w:lang w:val="en-US"/>
        </w:rPr>
        <w:t>: 05.06.2011).</w:t>
      </w:r>
    </w:p>
    <w:sectPr w:rsidR="00D21B86" w:rsidRPr="00D21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A5A01"/>
    <w:multiLevelType w:val="hybridMultilevel"/>
    <w:tmpl w:val="5BEA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148F0"/>
    <w:multiLevelType w:val="hybridMultilevel"/>
    <w:tmpl w:val="E0AE0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0447"/>
    <w:multiLevelType w:val="hybridMultilevel"/>
    <w:tmpl w:val="9B6C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C61C0"/>
    <w:multiLevelType w:val="hybridMultilevel"/>
    <w:tmpl w:val="8A1E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E5A75"/>
    <w:multiLevelType w:val="hybridMultilevel"/>
    <w:tmpl w:val="1784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77B9E"/>
    <w:multiLevelType w:val="hybridMultilevel"/>
    <w:tmpl w:val="717E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52DF"/>
    <w:multiLevelType w:val="hybridMultilevel"/>
    <w:tmpl w:val="FBCA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E3577"/>
    <w:multiLevelType w:val="hybridMultilevel"/>
    <w:tmpl w:val="BE9A9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32"/>
    <w:rsid w:val="0004067E"/>
    <w:rsid w:val="001C70A8"/>
    <w:rsid w:val="00204A68"/>
    <w:rsid w:val="003622E7"/>
    <w:rsid w:val="003729DE"/>
    <w:rsid w:val="00407834"/>
    <w:rsid w:val="004557D5"/>
    <w:rsid w:val="00515FC6"/>
    <w:rsid w:val="00581EC3"/>
    <w:rsid w:val="00606AE2"/>
    <w:rsid w:val="00672974"/>
    <w:rsid w:val="006D5D0E"/>
    <w:rsid w:val="00806200"/>
    <w:rsid w:val="00877FBD"/>
    <w:rsid w:val="008A245E"/>
    <w:rsid w:val="008B428A"/>
    <w:rsid w:val="008E72DE"/>
    <w:rsid w:val="009045D1"/>
    <w:rsid w:val="00947E05"/>
    <w:rsid w:val="009D14D3"/>
    <w:rsid w:val="00A40BEE"/>
    <w:rsid w:val="00A42684"/>
    <w:rsid w:val="00AA25C9"/>
    <w:rsid w:val="00B01336"/>
    <w:rsid w:val="00C26CD3"/>
    <w:rsid w:val="00C82779"/>
    <w:rsid w:val="00D21B86"/>
    <w:rsid w:val="00D62632"/>
    <w:rsid w:val="00E53A70"/>
    <w:rsid w:val="00F1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5EAA9"/>
  <w15:chartTrackingRefBased/>
  <w15:docId w15:val="{5AC13AE1-A85A-4B56-8DFD-7770E3A6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632"/>
    <w:rPr>
      <w:rFonts w:ascii="Times New Roman" w:hAnsi="Times New Roman" w:cs="Times New Roman"/>
      <w:sz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2632"/>
    <w:pPr>
      <w:jc w:val="center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6263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6263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6263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62632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D6263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D6263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D62632"/>
    <w:pPr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7Char">
    <w:name w:val="Heading 7 Char"/>
    <w:basedOn w:val="DefaultParagraphFont"/>
    <w:link w:val="Heading7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paragraph" w:styleId="ListParagraph">
    <w:name w:val="List Paragraph"/>
    <w:basedOn w:val="Normal"/>
    <w:uiPriority w:val="34"/>
    <w:qFormat/>
    <w:rsid w:val="00D62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3245</Words>
  <Characters>18501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2022-12-24T16:21:00Z</dcterms:created>
  <dcterms:modified xsi:type="dcterms:W3CDTF">2022-12-26T12:03:00Z</dcterms:modified>
</cp:coreProperties>
</file>