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keepLines w:val="0"/>
        <w:keepNext w:val="0"/>
        <w:pageBreakBefore w:val="0"/>
        <w:spacing w:before="0" w:after="200" w:line="276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МИНИСТЕРСТВО ПРОСВЕЩЕНИЕ РОССИЙСКОЙ ФЕДЕРАЦИИ </w: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0" behindDoc="0" locked="0" layoutInCell="1" allowOverlap="1">
                <wp:simplePos x="0" y="0"/>
                <wp:positionH relativeFrom="column">
                  <wp:posOffset>-343534</wp:posOffset>
                </wp:positionH>
                <wp:positionV relativeFrom="paragraph">
                  <wp:posOffset>-228599</wp:posOffset>
                </wp:positionV>
                <wp:extent cx="1372235" cy="1426845"/>
                <wp:effectExtent l="0" t="0" r="0" b="0"/>
                <wp:wrapSquare wrapText="bothSides"/>
                <wp:docPr id="1" name="image1.png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hidden="0"/>
                        <pic:cNvPicPr/>
                        <pic:nvPr isPhoto="0" userDrawn="0"/>
                      </pic:nvPicPr>
                      <pic:blipFill>
                        <a:blip r:embed="rId9"/>
                        <a:srcRect l="0" t="0" r="0" b="0"/>
                        <a:stretch/>
                      </pic:blipFill>
                      <pic:spPr bwMode="auto">
                        <a:xfrm>
                          <a:off x="0" y="0"/>
                          <a:ext cx="1372235" cy="142684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0;o:allowoverlap:true;o:allowincell:true;mso-position-horizontal-relative:text;margin-left:-27.0pt;mso-position-horizontal:absolute;mso-position-vertical-relative:text;margin-top:-18.0pt;mso-position-vertical:absolute;width:108.0pt;height:112.3pt;">
                <v:path textboxrect="0,0,0,0"/>
                <v:imagedata r:id="rId9" o:title=""/>
              </v:shape>
            </w:pict>
          </mc:Fallback>
        </mc:AlternateContent>
      </w:r>
      <w:r/>
    </w:p>
    <w:p>
      <w:pPr>
        <w:jc w:val="center"/>
        <w:spacing w:line="240" w:lineRule="auto"/>
        <w:rPr>
          <w:rFonts w:ascii="Times" w:hAnsi="Times" w:cs="Times" w:eastAsia="Times"/>
          <w:sz w:val="20"/>
          <w:szCs w:val="2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>
        <w:rPr>
          <w:rtl w:val="fals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b/>
        </w:rPr>
      </w:pPr>
      <w:r>
        <w:rPr>
          <w:rFonts w:ascii="Times New Roman" w:hAnsi="Times New Roman" w:cs="Times New Roman" w:eastAsia="Times New Roman"/>
          <w:b/>
          <w:rtl w:val="false"/>
        </w:rPr>
        <w:t xml:space="preserve"> </w:t>
      </w:r>
      <w:r>
        <mc:AlternateContent>
          <mc:Choice Requires="wpg">
            <w:drawing>
              <wp:anchor xmlns:wp="http://schemas.openxmlformats.org/drawingml/2006/wordprocessingDrawing" distT="0" distB="4294967295" distL="114300" distR="114300" simplePos="0" relativeHeight="0" behindDoc="0" locked="0" layoutInCell="1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32" style="position:absolute;mso-wrap-distance-left:9.0pt;mso-wrap-distance-top:0.0pt;mso-wrap-distance-right:9.0pt;mso-wrap-distance-bottom:-169093.2pt;z-index:0;o:allowoverlap:true;o:allowincell:true;mso-position-horizontal-relative:text;margin-left:-25.0pt;mso-position-horizontal:absolute;mso-position-vertical-relative:text;margin-top:6.4pt;mso-position-vertical:absolute;width:501.0pt;height:1.0pt;" coordsize="100000,100000" path="m0,0l100000,14728472nfe" filled="f" strokecolor="#000000" strokeweight="0.75pt">
                <v:path textboxrect="0,0,100000,100000"/>
              </v:shape>
            </w:pict>
          </mc:Fallback>
        </mc:AlternateContent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b/>
        </w:rPr>
      </w:pPr>
      <w:r>
        <w:rPr>
          <w:rFonts w:ascii="Times New Roman" w:hAnsi="Times New Roman" w:cs="Times New Roman" w:eastAsia="Times New Roman"/>
          <w:b/>
          <w:rtl w:val="false"/>
        </w:rPr>
        <w:t xml:space="preserve">ИНСТИТУТ ИНФОРМАЦИОННЫХ ТЕХНОЛОГИЙ И </w:t>
        <w:br/>
        <w:t xml:space="preserve">ТЕХНОЛОГИЧЕСКОГО ОБРАЗОВАНИЯ</w:t>
      </w:r>
      <w:r/>
    </w:p>
    <w:p>
      <w:pPr>
        <w:jc w:val="center"/>
        <w:spacing w:after="60" w:line="240" w:lineRule="auto"/>
        <w:rPr>
          <w:rFonts w:ascii="Times New Roman" w:hAnsi="Times New Roman" w:cs="Times New Roman" w:eastAsia="Times New Roman"/>
          <w:b/>
        </w:rPr>
      </w:pPr>
      <w:r>
        <w:rPr>
          <w:rFonts w:ascii="Times New Roman" w:hAnsi="Times New Roman" w:cs="Times New Roman" w:eastAsia="Times New Roman"/>
          <w:b/>
          <w:rtl w:val="false"/>
        </w:rPr>
        <w:t xml:space="preserve">Кафедра информационных технологий и электронного обучения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pPr>
        <w:jc w:val="center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rtl w:val="false"/>
        </w:rPr>
        <w:t xml:space="preserve">ОТЧЁТ</w:t>
      </w:r>
      <w:r/>
    </w:p>
    <w:p>
      <w:pPr>
        <w:jc w:val="center"/>
        <w:spacing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rtl w:val="false"/>
        </w:rPr>
        <w:t xml:space="preserve">О ПРОХОЖДЕНИИ ПРОИЗВОДСТВЕННОЙ ПРАКТИКИ </w:t>
      </w:r>
      <w:r/>
    </w:p>
    <w:p>
      <w:pPr>
        <w:jc w:val="center"/>
        <w:spacing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rtl w:val="false"/>
        </w:rPr>
        <w:t xml:space="preserve">(научно-исследовательская работа)</w:t>
      </w:r>
      <w:r/>
    </w:p>
    <w:p>
      <w:pPr>
        <w:jc w:val="center"/>
        <w:spacing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rtl w:val="false"/>
        </w:rPr>
        <w:br/>
        <w:t xml:space="preserve">по направлению “44.04.01 – Педагогическое образование ” </w:t>
      </w:r>
      <w:r/>
    </w:p>
    <w:p>
      <w:pPr>
        <w:jc w:val="center"/>
        <w:spacing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rtl w:val="false"/>
        </w:rPr>
        <w:t xml:space="preserve">(направление (профиль): “Корпоративное электронное обучение”)</w:t>
      </w:r>
      <w:r/>
    </w:p>
    <w:p>
      <w:pPr>
        <w:jc w:val="center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tl w:val="false"/>
        </w:rPr>
      </w:r>
      <w:r/>
    </w:p>
    <w:p>
      <w:pPr>
        <w:jc w:val="center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tl w:val="false"/>
        </w:rPr>
      </w:r>
      <w:r/>
    </w:p>
    <w:p>
      <w:pPr>
        <w:jc w:val="right"/>
        <w:spacing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rtl w:val="false"/>
        </w:rPr>
        <w:t xml:space="preserve">Зав. кафедрой ИТиЭО д.п.н., проф.</w:t>
      </w:r>
      <w:r/>
    </w:p>
    <w:p>
      <w:pPr>
        <w:jc w:val="right"/>
        <w:spacing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tl w:val="false"/>
        </w:rPr>
      </w:r>
      <w:r/>
    </w:p>
    <w:p>
      <w:pPr>
        <w:jc w:val="right"/>
        <w:spacing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rtl w:val="false"/>
        </w:rPr>
        <w:t xml:space="preserve">____________________</w:t>
      </w:r>
      <w:r/>
    </w:p>
    <w:p>
      <w:pPr>
        <w:jc w:val="right"/>
        <w:spacing w:after="0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rtl w:val="false"/>
        </w:rPr>
        <w:t xml:space="preserve">(Власова Е.З.)</w:t>
      </w:r>
      <w:r/>
    </w:p>
    <w:p>
      <w:pPr>
        <w:jc w:val="right"/>
        <w:spacing w:after="0"/>
        <w:rPr>
          <w:rFonts w:ascii="Times New Roman" w:hAnsi="Times New Roman" w:cs="Times New Roman" w:eastAsia="Times New Roman"/>
        </w:rPr>
      </w:pPr>
      <w:r>
        <w:rPr>
          <w:rtl w:val="false"/>
        </w:rPr>
      </w:r>
      <w:r/>
    </w:p>
    <w:p>
      <w:pPr>
        <w:jc w:val="right"/>
        <w:spacing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rtl w:val="false"/>
        </w:rPr>
        <w:t xml:space="preserve">Руководитель </w:t>
      </w:r>
      <w:r>
        <w:rPr>
          <w:rFonts w:ascii="Times New Roman" w:hAnsi="Times New Roman" w:cs="Times New Roman" w:eastAsia="Times New Roman"/>
          <w:sz w:val="26"/>
          <w:szCs w:val="26"/>
          <w:rtl w:val="false"/>
        </w:rPr>
        <w:t xml:space="preserve">доцент кафедры ИТиЭО</w:t>
      </w:r>
      <w:r/>
    </w:p>
    <w:p>
      <w:pPr>
        <w:jc w:val="right"/>
        <w:spacing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tl w:val="false"/>
        </w:rPr>
      </w:r>
      <w:r/>
    </w:p>
    <w:p>
      <w:pPr>
        <w:jc w:val="right"/>
        <w:spacing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rtl w:val="false"/>
        </w:rPr>
        <w:t xml:space="preserve">____________________</w:t>
      </w:r>
      <w:r/>
    </w:p>
    <w:p>
      <w:pPr>
        <w:jc w:val="right"/>
        <w:spacing w:after="0"/>
        <w:rPr>
          <w:rFonts w:ascii="Times New Roman" w:hAnsi="Times New Roman" w:cs="Times New Roman" w:eastAsia="Times New Roman"/>
          <w:color w:val="000000" w:themeColor="text1"/>
        </w:rPr>
      </w:pPr>
      <w:r>
        <w:rPr>
          <w:rFonts w:ascii="Times New Roman" w:hAnsi="Times New Roman" w:cs="Times New Roman" w:eastAsia="Times New Roman"/>
          <w:color w:val="000000" w:themeColor="text1"/>
          <w:rtl w:val="false"/>
        </w:rPr>
        <w:t xml:space="preserve">Атаян А. М.</w:t>
      </w:r>
      <w:r>
        <w:rPr>
          <w:color w:val="000000" w:themeColor="text1"/>
        </w:rPr>
      </w:r>
    </w:p>
    <w:p>
      <w:pPr>
        <w:jc w:val="right"/>
        <w:spacing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tl w:val="false"/>
        </w:rPr>
      </w:r>
      <w:r/>
    </w:p>
    <w:p>
      <w:pPr>
        <w:jc w:val="right"/>
        <w:spacing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rtl w:val="false"/>
        </w:rPr>
        <w:t xml:space="preserve">Студент 2 курса</w:t>
      </w:r>
      <w:r/>
    </w:p>
    <w:p>
      <w:pPr>
        <w:jc w:val="right"/>
        <w:spacing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tl w:val="false"/>
        </w:rPr>
      </w:r>
      <w:r/>
    </w:p>
    <w:p>
      <w:pPr>
        <w:jc w:val="right"/>
        <w:spacing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rtl w:val="false"/>
        </w:rPr>
        <w:t xml:space="preserve">____________________</w:t>
      </w:r>
      <w:r/>
    </w:p>
    <w:p>
      <w:pPr>
        <w:jc w:val="right"/>
        <w:spacing w:after="0"/>
        <w:rPr>
          <w:rFonts w:ascii="Times New Roman" w:hAnsi="Times New Roman" w:cs="Times New Roman" w:eastAsia="Times New Roman"/>
          <w:color w:val="000000" w:themeColor="text1"/>
        </w:rPr>
      </w:pPr>
      <w:r>
        <w:rPr>
          <w:rFonts w:ascii="Times New Roman" w:hAnsi="Times New Roman" w:cs="Times New Roman" w:eastAsia="Times New Roman"/>
          <w:color w:val="000000" w:themeColor="text1"/>
          <w:rtl w:val="false"/>
        </w:rPr>
        <w:t xml:space="preserve">Гунько В. Д.</w:t>
      </w:r>
      <w:r>
        <w:rPr>
          <w:color w:val="000000" w:themeColor="text1"/>
        </w:rPr>
      </w:r>
    </w:p>
    <w:p>
      <w:pPr>
        <w:jc w:val="center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tl w:val="false"/>
        </w:rPr>
      </w:r>
      <w:r/>
    </w:p>
    <w:p>
      <w:pPr>
        <w:rPr>
          <w:rFonts w:ascii="Times New Roman" w:hAnsi="Times New Roman" w:cs="Times New Roman" w:eastAsia="Times New Roman"/>
          <w:sz w:val="26"/>
          <w:szCs w:val="26"/>
        </w:rPr>
      </w:pPr>
      <w:r>
        <w:rPr>
          <w:rtl w:val="false"/>
        </w:rPr>
      </w:r>
      <w:r/>
    </w:p>
    <w:p>
      <w:pPr>
        <w:jc w:val="center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rtl w:val="false"/>
        </w:rPr>
        <w:t xml:space="preserve">Санкт-Петербург</w:t>
      </w:r>
      <w:r/>
    </w:p>
    <w:p>
      <w:pPr>
        <w:jc w:val="center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rtl w:val="false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rtl w:val="false"/>
        </w:rPr>
        <w:t xml:space="preserve">2022 года</w:t>
      </w:r>
      <w:r/>
    </w:p>
    <w:p>
      <w:pPr>
        <w:pStyle w:val="607"/>
        <w:jc w:val="center"/>
        <w:tabs>
          <w:tab w:val="left" w:pos="1360" w:leader="none"/>
          <w:tab w:val="center" w:pos="4677" w:leader="none"/>
        </w:tabs>
      </w:pPr>
      <w:r>
        <w:rPr>
          <w:rtl w:val="false"/>
        </w:rPr>
        <w:t xml:space="preserve">I. Инвариантная самостоятельная работа</w:t>
      </w:r>
      <w:r/>
    </w:p>
    <w:p>
      <w:pPr>
        <w:jc w:val="both"/>
      </w:pPr>
      <w:r>
        <w:rPr>
          <w:rtl w:val="false"/>
        </w:rPr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150" w:line="240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Задание 1.1. </w:t>
      </w:r>
      <w:r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Подготовка и проведение исследования в области образования (в контексте выполняемой магистерской диссертации)</w:t>
      </w: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.</w:t>
      </w:r>
      <w:r/>
    </w:p>
    <w:p>
      <w:pPr>
        <w:numPr>
          <w:ilvl w:val="0"/>
          <w:numId w:val="1"/>
        </w:numPr>
        <w:ind w:left="720" w:right="0" w:hanging="36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Обосновать актуальность и проблему исследования в рамках выполняемой магистерской диссертации.</w:t>
      </w:r>
      <w:r/>
    </w:p>
    <w:p>
      <w:pPr>
        <w:numPr>
          <w:ilvl w:val="0"/>
          <w:numId w:val="1"/>
        </w:numPr>
        <w:ind w:left="720" w:right="0" w:hanging="36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Определить предмет исследования (в рамках выполняемой магистерской диссертации), его цель и задачи. </w:t>
      </w:r>
      <w:r/>
    </w:p>
    <w:p>
      <w:pPr>
        <w:numPr>
          <w:ilvl w:val="0"/>
          <w:numId w:val="1"/>
        </w:numPr>
        <w:ind w:left="720" w:right="0" w:hanging="36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Определить логику исследования в рамках выполняемой магистерской диссертации. </w:t>
      </w:r>
      <w:r/>
    </w:p>
    <w:p>
      <w:pPr>
        <w:numPr>
          <w:ilvl w:val="0"/>
          <w:numId w:val="1"/>
        </w:numPr>
        <w:ind w:left="720" w:right="0" w:hanging="36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Сформулировать обоснования принимаемых проектных решений в рамках выполняемой магистерской диссертации. </w:t>
      </w:r>
      <w:r/>
    </w:p>
    <w:p>
      <w:pPr>
        <w:numPr>
          <w:ilvl w:val="0"/>
          <w:numId w:val="1"/>
        </w:numPr>
        <w:ind w:left="720" w:right="0" w:hanging="36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Выполнить описание постановки и выполнения эксперимента по проверке корректности и эффективности проектных решений в рамках выполняемой магистерской диссертации.</w:t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false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  <w:b/>
          <w:i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spacing w:after="0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Примечание:</w:t>
      </w:r>
      <w:r>
        <w:rPr>
          <w:rFonts w:ascii="Times New Roman" w:hAnsi="Times New Roman" w:cs="Times New Roman" w:eastAsia="Times New Roman"/>
          <w:b/>
          <w:i/>
          <w:color w:val="000000"/>
          <w:sz w:val="24"/>
          <w:szCs w:val="24"/>
          <w:rtl w:val="false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Конспект</w:t>
      </w:r>
      <w:r/>
    </w:p>
    <w:p>
      <w:pPr>
        <w:ind w:left="-851" w:right="0" w:firstLine="851"/>
        <w:jc w:val="left"/>
        <w:keepLines w:val="0"/>
        <w:keepNext w:val="0"/>
        <w:pageBreakBefore w:val="0"/>
        <w:spacing w:before="0" w:after="200" w:line="276" w:lineRule="auto"/>
        <w:shd w:val="clear" w:color="auto" w:fill="auto"/>
        <w:widowControl/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QR-код задания (на GIT-репозиторий):</w:t>
      </w:r>
      <w:r>
        <w:rPr>
          <w:rtl w:val="false"/>
        </w:rPr>
      </w:r>
      <w:r/>
    </w:p>
    <w:p>
      <w:pPr>
        <w:rPr>
          <w:rFonts w:ascii="Times" w:hAnsi="Times" w:cs="Times" w:eastAsia="Times"/>
          <w:sz w:val="20"/>
          <w:szCs w:val="20"/>
        </w:rPr>
      </w:pPr>
      <w:r>
        <w:rPr>
          <w:rtl w:val="fals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257300" cy="1257300"/>
                <wp:effectExtent l="0" t="0" r="0" b="0"/>
                <wp:docPr id="3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43016074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257299" cy="12572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mso-wrap-distance-left:0.0pt;mso-wrap-distance-top:0.0pt;mso-wrap-distance-right:0.0pt;mso-wrap-distance-bottom:0.0pt;width:99.0pt;height:99.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tl w:val="false"/>
        </w:rPr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Задание 1.2. </w:t>
      </w:r>
      <w:r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Изучите опыт корпоративного обучения (корпоративного электронного обучения) за рубежом и предложите варианты его использования для решения образовательных задач в рамках магистерской диссертации.</w:t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false"/>
        </w:rPr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Примечание: Конспект</w:t>
      </w:r>
      <w:r/>
    </w:p>
    <w:p>
      <w:pPr>
        <w:ind w:left="-851" w:right="0" w:firstLine="851"/>
        <w:jc w:val="left"/>
        <w:keepLines w:val="0"/>
        <w:keepNext w:val="0"/>
        <w:pageBreakBefore w:val="0"/>
        <w:spacing w:before="0" w:after="200" w:line="276" w:lineRule="auto"/>
        <w:shd w:val="clear" w:color="auto" w:fill="auto"/>
        <w:widowControl/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QR-код задания (на GIT-репозиторий):</w:t>
      </w:r>
      <w:r>
        <w:rPr>
          <w:rtl w:val="false"/>
        </w:rPr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" w:hAnsi="Times" w:cs="Times" w:eastAsia="Times"/>
          <w:b w:val="0"/>
          <w:i w:val="0"/>
          <w:smallCaps w:val="0"/>
          <w:strike w:val="false"/>
          <w:color w:val="000000"/>
          <w:sz w:val="20"/>
          <w:szCs w:val="20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fals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257300" cy="1257300"/>
                <wp:effectExtent l="0" t="0" r="0" b="0"/>
                <wp:docPr id="4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16603955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1257299" cy="12572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99.0pt;height:99.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tl w:val="false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pStyle w:val="607"/>
        <w:jc w:val="center"/>
      </w:pPr>
      <w:r>
        <w:rPr>
          <w:rtl w:val="false"/>
        </w:rPr>
        <w:t xml:space="preserve">II. Вариативная самостоятельная работа</w:t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(выбрать одно из заданий с одинаковыми номерами)</w:t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Задание 2.1.</w:t>
      </w:r>
      <w:r>
        <w:rPr>
          <w:rFonts w:ascii="Calibri" w:hAnsi="Calibri" w:cs="Calibri" w:eastAsia="Calibri"/>
          <w:b/>
          <w:i w:val="0"/>
          <w:smallCaps w:val="0"/>
          <w:strike w:val="false"/>
          <w:color w:val="000000"/>
          <w:sz w:val="22"/>
          <w:szCs w:val="22"/>
          <w:u w:val="none"/>
          <w:shd w:val="clear" w:color="auto" w:fill="auto"/>
          <w:vertAlign w:val="baseline"/>
          <w:rtl w:val="false"/>
        </w:rPr>
        <w:t xml:space="preserve"> </w:t>
      </w:r>
      <w:r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Изучить классификацию методов научного исследования. Заполнить таблицу:</w:t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false"/>
        </w:rPr>
      </w:r>
      <w:r/>
    </w:p>
    <w:tbl>
      <w:tblPr>
        <w:tblStyle w:val="615"/>
        <w:tblW w:w="88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950"/>
        <w:gridCol w:w="2950"/>
        <w:gridCol w:w="2951"/>
        <w:tblGridChange w:id="0">
          <w:tblGrid>
            <w:gridCol w:w="2950"/>
            <w:gridCol w:w="2950"/>
            <w:gridCol w:w="2951"/>
          </w:tblGrid>
        </w:tblGridChange>
      </w:tblGrid>
      <w:tr>
        <w:trPr>
          <w:cantSplit w:val="false"/>
        </w:trPr>
        <w:tc>
          <w:tcPr>
            <w:textDirection w:val="lrTb"/>
            <w:noWrap w:val="false"/>
          </w:tcPr>
          <w:p>
            <w:pPr>
              <w:jc w:val="center"/>
              <w:rPr>
                <w:rFonts w:ascii="Noto Sans Symbols" w:hAnsi="Noto Sans Symbols" w:cs="Noto Sans Symbols" w:eastAsia="Noto Sans Symbols"/>
                <w:color w:val="000000"/>
              </w:rPr>
            </w:pPr>
            <w:r>
              <w:rPr>
                <w:rFonts w:ascii="Noto Sans Symbols" w:hAnsi="Noto Sans Symbols" w:cs="Noto Sans Symbols" w:eastAsia="Noto Sans Symbols"/>
                <w:color w:val="000000"/>
                <w:rtl w:val="false"/>
              </w:rPr>
              <w:t xml:space="preserve">Применяемый метод</w:t>
            </w:r>
            <w:r/>
          </w:p>
        </w:tc>
        <w:tc>
          <w:tcPr>
            <w:textDirection w:val="lrTb"/>
            <w:noWrap w:val="false"/>
          </w:tcPr>
          <w:p>
            <w:pPr>
              <w:jc w:val="center"/>
              <w:rPr>
                <w:rFonts w:ascii="Noto Sans Symbols" w:hAnsi="Noto Sans Symbols" w:cs="Noto Sans Symbols" w:eastAsia="Noto Sans Symbols"/>
                <w:color w:val="000000"/>
              </w:rPr>
            </w:pPr>
            <w:r>
              <w:rPr>
                <w:rFonts w:ascii="Noto Sans Symbols" w:hAnsi="Noto Sans Symbols" w:cs="Noto Sans Symbols" w:eastAsia="Noto Sans Symbols"/>
                <w:color w:val="000000"/>
                <w:rtl w:val="false"/>
              </w:rPr>
              <w:t xml:space="preserve">Описание</w:t>
            </w:r>
            <w:r/>
          </w:p>
        </w:tc>
        <w:tc>
          <w:tcPr>
            <w:textDirection w:val="lrTb"/>
            <w:noWrap w:val="false"/>
          </w:tcPr>
          <w:p>
            <w:pPr>
              <w:jc w:val="center"/>
              <w:rPr>
                <w:rFonts w:ascii="Noto Sans Symbols" w:hAnsi="Noto Sans Symbols" w:cs="Noto Sans Symbols" w:eastAsia="Noto Sans Symbols"/>
                <w:color w:val="000000"/>
              </w:rPr>
            </w:pPr>
            <w:r>
              <w:rPr>
                <w:rFonts w:ascii="Noto Sans Symbols" w:hAnsi="Noto Sans Symbols" w:cs="Noto Sans Symbols" w:eastAsia="Noto Sans Symbols"/>
                <w:color w:val="000000"/>
                <w:rtl w:val="false"/>
              </w:rPr>
              <w:t xml:space="preserve">Пример</w:t>
            </w:r>
            <w:r/>
          </w:p>
        </w:tc>
      </w:tr>
      <w:tr>
        <w:trPr>
          <w:cantSplit w:val="false"/>
        </w:trPr>
        <w:tc>
          <w:tcPr>
            <w:textDirection w:val="lrTb"/>
            <w:noWrap w:val="false"/>
          </w:tcPr>
          <w:p>
            <w:pPr>
              <w:jc w:val="both"/>
              <w:rPr>
                <w:rFonts w:ascii="Noto Sans Symbols" w:hAnsi="Noto Sans Symbols" w:cs="Noto Sans Symbols" w:eastAsia="Noto Sans Symbols"/>
                <w:color w:val="000000"/>
              </w:rPr>
            </w:pPr>
            <w:r>
              <w:rPr>
                <w:rtl w:val="false"/>
              </w:rPr>
            </w:r>
            <w:r/>
          </w:p>
        </w:tc>
        <w:tc>
          <w:tcPr>
            <w:textDirection w:val="lrTb"/>
            <w:noWrap w:val="false"/>
          </w:tcPr>
          <w:p>
            <w:pPr>
              <w:jc w:val="both"/>
              <w:rPr>
                <w:rFonts w:ascii="Noto Sans Symbols" w:hAnsi="Noto Sans Symbols" w:cs="Noto Sans Symbols" w:eastAsia="Noto Sans Symbols"/>
                <w:color w:val="000000"/>
              </w:rPr>
            </w:pPr>
            <w:r>
              <w:rPr>
                <w:rtl w:val="false"/>
              </w:rPr>
            </w:r>
            <w:r/>
          </w:p>
        </w:tc>
        <w:tc>
          <w:tcPr>
            <w:textDirection w:val="lrTb"/>
            <w:noWrap w:val="false"/>
          </w:tcPr>
          <w:p>
            <w:pPr>
              <w:jc w:val="both"/>
              <w:rPr>
                <w:rFonts w:ascii="Noto Sans Symbols" w:hAnsi="Noto Sans Symbols" w:cs="Noto Sans Symbols" w:eastAsia="Noto Sans Symbols"/>
                <w:color w:val="000000"/>
              </w:rPr>
            </w:pPr>
            <w:r>
              <w:rPr>
                <w:rtl w:val="false"/>
              </w:rPr>
            </w:r>
            <w:r/>
          </w:p>
        </w:tc>
      </w:tr>
    </w:tbl>
    <w:p>
      <w:pPr>
        <w:ind w:left="720" w:firstLine="0"/>
        <w:jc w:val="both"/>
        <w:spacing w:after="0" w:line="240" w:lineRule="auto"/>
        <w:rPr>
          <w:rFonts w:ascii="Noto Sans Symbols" w:hAnsi="Noto Sans Symbols" w:cs="Noto Sans Symbols" w:eastAsia="Noto Sans Symbols"/>
          <w:color w:val="000000"/>
        </w:rPr>
      </w:pPr>
      <w:r>
        <w:rPr>
          <w:rtl w:val="false"/>
        </w:rPr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Примечание: Конспект 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"/>
          <w:i/>
          <w:sz w:val="24"/>
          <w:szCs w:val="24"/>
          <w:rtl w:val="false"/>
        </w:rPr>
        <w:t xml:space="preserve">QR-код задания (на GIT-репозиторий):</w:t>
      </w:r>
      <w:r>
        <w:rPr>
          <w:rtl w:val="false"/>
        </w:rPr>
      </w:r>
      <w:r/>
    </w:p>
    <w:p>
      <w:pPr>
        <w:spacing w:after="0" w:line="240" w:lineRule="auto"/>
        <w:rPr>
          <w:rFonts w:ascii="Times" w:hAnsi="Times" w:cs="Times" w:eastAsia="Times"/>
          <w:sz w:val="20"/>
          <w:szCs w:val="20"/>
        </w:rPr>
      </w:pPr>
      <w:r>
        <w:rPr>
          <w:rtl w:val="false"/>
        </w:rPr>
      </w:r>
      <w:r/>
    </w:p>
    <w:p>
      <w:pPr>
        <w:spacing w:after="0" w:line="240" w:lineRule="auto"/>
        <w:rPr>
          <w:rFonts w:ascii="Times" w:hAnsi="Times" w:cs="Times" w:eastAsia="Times"/>
          <w:sz w:val="20"/>
          <w:szCs w:val="20"/>
        </w:rPr>
      </w:pPr>
      <w:r>
        <w:rPr>
          <w:rtl w:val="fals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257300" cy="1257300"/>
                <wp:effectExtent l="0" t="0" r="0" b="0"/>
                <wp:docPr id="5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44034237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1257299" cy="12572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mso-wrap-distance-left:0.0pt;mso-wrap-distance-top:0.0pt;mso-wrap-distance-right:0.0pt;mso-wrap-distance-bottom:0.0pt;width:99.0pt;height:99.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rtl w:val="false"/>
        </w:rPr>
      </w:r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false"/>
        </w:rPr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_____________________________________________________________________________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Задание 2.2.</w:t>
      </w:r>
      <w:r>
        <w:rPr>
          <w:rFonts w:ascii="Calibri" w:hAnsi="Calibri" w:cs="Calibri" w:eastAsia="Calibri"/>
          <w:b/>
          <w:i w:val="0"/>
          <w:smallCaps w:val="0"/>
          <w:strike w:val="false"/>
          <w:color w:val="000000"/>
          <w:sz w:val="22"/>
          <w:szCs w:val="22"/>
          <w:u w:val="none"/>
          <w:shd w:val="clear" w:color="auto" w:fill="auto"/>
          <w:vertAlign w:val="baseline"/>
          <w:rtl w:val="false"/>
        </w:rPr>
        <w:t xml:space="preserve"> </w:t>
      </w:r>
      <w:r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Сделать аннотированный список научных работ и публикаций в рамках научного направления (кафедры, университета), с которым соотносится тема исследования.</w:t>
      </w:r>
      <w:r>
        <w:rPr>
          <w:rtl w:val="false"/>
        </w:rPr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240" w:line="240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false"/>
        </w:rPr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Примечание: Аннотированный список</w:t>
      </w:r>
      <w:r/>
    </w:p>
    <w:p>
      <w:pPr>
        <w:ind w:left="-851" w:right="0" w:firstLine="851"/>
        <w:jc w:val="left"/>
        <w:keepLines w:val="0"/>
        <w:keepNext w:val="0"/>
        <w:pageBreakBefore w:val="0"/>
        <w:spacing w:before="0" w:after="200" w:line="276" w:lineRule="auto"/>
        <w:shd w:val="clear" w:color="auto" w:fill="auto"/>
        <w:widowControl/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QR-код задания (на GIT-репозиторий):</w:t>
      </w:r>
      <w:r>
        <w:rPr>
          <w:rtl w:val="false"/>
        </w:rPr>
      </w:r>
      <w:r/>
    </w:p>
    <w:p>
      <w:pPr>
        <w:spacing w:after="0" w:line="240" w:lineRule="auto"/>
        <w:rPr>
          <w:rFonts w:ascii="Times" w:hAnsi="Times" w:cs="Times" w:eastAsia="Times"/>
          <w:sz w:val="20"/>
          <w:szCs w:val="2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 </w:t>
      </w:r>
      <w:r>
        <w:rPr>
          <w:rtl w:val="fals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257300" cy="1257300"/>
                <wp:effectExtent l="0" t="0" r="0" b="0"/>
                <wp:docPr id="6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93165026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1257299" cy="12572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mso-wrap-distance-left:0.0pt;mso-wrap-distance-top:0.0pt;mso-wrap-distance-right:0.0pt;mso-wrap-distance-bottom:0.0pt;width:99.0pt;height:99.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rtl w:val="false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____________________________________________________________________________</w:t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pPr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rtl w:val="false"/>
        </w:rPr>
        <w:t xml:space="preserve">Руководитель практики____________________________ </w:t>
      </w:r>
      <w:r/>
    </w:p>
    <w:p>
      <w:pPr>
        <w:ind w:left="2160" w:firstLine="72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cs="Times New Roman" w:eastAsia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 w:eastAsia="Times New Roman"/>
          <w:sz w:val="28"/>
          <w:szCs w:val="28"/>
          <w:vertAlign w:val="superscript"/>
          <w:rtl w:val="false"/>
        </w:rPr>
        <w:t xml:space="preserve">                 (подпись руководителя)</w:t>
      </w:r>
      <w:r/>
    </w:p>
    <w:p>
      <w:pPr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cs="Times New Roman" w:eastAsia="Times New Roman"/>
          <w:sz w:val="28"/>
          <w:szCs w:val="28"/>
          <w:vertAlign w:val="superscript"/>
        </w:rPr>
      </w:pPr>
      <w:r>
        <w:rPr>
          <w:rtl w:val="false"/>
        </w:rPr>
      </w:r>
      <w:r/>
    </w:p>
    <w:p>
      <w:pPr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rtl w:val="false"/>
        </w:rPr>
        <w:t xml:space="preserve">Задание выполнил _____________________ </w:t>
      </w:r>
      <w:r/>
    </w:p>
    <w:p>
      <w:pPr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rtl w:val="false"/>
        </w:rPr>
        <w:t xml:space="preserve">                                       </w:t>
      </w:r>
      <w:r>
        <w:rPr>
          <w:rFonts w:ascii="Times New Roman" w:hAnsi="Times New Roman" w:cs="Times New Roman" w:eastAsia="Times New Roman"/>
          <w:sz w:val="28"/>
          <w:szCs w:val="28"/>
          <w:vertAlign w:val="superscript"/>
          <w:rtl w:val="false"/>
        </w:rPr>
        <w:t xml:space="preserve">(подпись студента)</w:t>
      </w:r>
      <w:r>
        <w:rPr>
          <w:rtl w:val="false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pgNumType w:start="1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</w:font>
  <w:font w:name="Times New Roman">
    <w:panose1 w:val="02020603050405020304"/>
  </w:font>
  <w:font w:name="Georgia">
    <w:panose1 w:val="02040502050405020303"/>
  </w:font>
  <w:font w:name="noto sans symbols">
    <w:panose1 w:val="02000603000000000000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sz w:val="22"/>
        <w:szCs w:val="22"/>
        <w:lang w:val="ru-RU" w:bidi="ar-SA" w:eastAsia="zh-CN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9"/>
    <w:link w:val="607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9"/>
    <w:link w:val="608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9"/>
    <w:link w:val="609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9"/>
    <w:link w:val="610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9"/>
    <w:link w:val="611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9"/>
    <w:link w:val="612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05"/>
    <w:next w:val="605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05"/>
    <w:next w:val="605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05"/>
    <w:next w:val="605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05"/>
    <w:uiPriority w:val="34"/>
    <w:qFormat/>
    <w:pPr>
      <w:contextualSpacing/>
      <w:ind w:left="720"/>
    </w:pPr>
  </w:style>
  <w:style w:type="table" w:styleId="30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31">
    <w:name w:val="No Spacing"/>
    <w:uiPriority w:val="1"/>
    <w:qFormat/>
    <w:pPr>
      <w:spacing w:before="0" w:after="0" w:line="240" w:lineRule="auto"/>
    </w:pPr>
  </w:style>
  <w:style w:type="character" w:styleId="33">
    <w:name w:val="Title Char"/>
    <w:basedOn w:val="9"/>
    <w:link w:val="613"/>
    <w:uiPriority w:val="10"/>
    <w:rPr>
      <w:sz w:val="48"/>
      <w:szCs w:val="48"/>
    </w:rPr>
  </w:style>
  <w:style w:type="character" w:styleId="35">
    <w:name w:val="Subtitle Char"/>
    <w:basedOn w:val="9"/>
    <w:link w:val="614"/>
    <w:uiPriority w:val="11"/>
    <w:rPr>
      <w:sz w:val="24"/>
      <w:szCs w:val="24"/>
    </w:rPr>
  </w:style>
  <w:style w:type="paragraph" w:styleId="36">
    <w:name w:val="Quote"/>
    <w:basedOn w:val="605"/>
    <w:next w:val="605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05"/>
    <w:next w:val="605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05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605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605"/>
    <w:next w:val="6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05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605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605"/>
    <w:next w:val="605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05"/>
    <w:next w:val="605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05"/>
    <w:next w:val="605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05"/>
    <w:next w:val="605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05"/>
    <w:next w:val="605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05"/>
    <w:next w:val="605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05"/>
    <w:next w:val="605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05"/>
    <w:next w:val="605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05"/>
    <w:next w:val="605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05"/>
    <w:next w:val="605"/>
    <w:uiPriority w:val="99"/>
    <w:unhideWhenUsed/>
    <w:pPr>
      <w:spacing w:after="0" w:afterAutospacing="0"/>
    </w:pPr>
  </w:style>
  <w:style w:type="paragraph" w:styleId="605" w:default="1">
    <w:name w:val="Normal"/>
  </w:style>
  <w:style w:type="table" w:styleId="606" w:default="1">
    <w:name w:val="Table Normal"/>
    <w:tblPr/>
  </w:style>
  <w:style w:type="paragraph" w:styleId="607">
    <w:name w:val="Heading 1"/>
    <w:basedOn w:val="605"/>
    <w:next w:val="605"/>
    <w:pPr>
      <w:keepLines/>
      <w:keepNext/>
      <w:spacing w:before="480" w:after="0"/>
    </w:pPr>
    <w:rPr>
      <w:rFonts w:ascii="Cambria" w:hAnsi="Cambria" w:cs="Cambria" w:eastAsia="Cambria"/>
      <w:b/>
      <w:color w:val="335B8A"/>
      <w:sz w:val="32"/>
      <w:szCs w:val="32"/>
    </w:rPr>
  </w:style>
  <w:style w:type="paragraph" w:styleId="608">
    <w:name w:val="Heading 2"/>
    <w:basedOn w:val="605"/>
    <w:next w:val="605"/>
    <w:pPr>
      <w:keepLines/>
      <w:keepNext/>
      <w:pageBreakBefore w:val="0"/>
      <w:spacing w:before="360" w:after="80"/>
    </w:pPr>
    <w:rPr>
      <w:b/>
      <w:sz w:val="36"/>
      <w:szCs w:val="36"/>
    </w:rPr>
  </w:style>
  <w:style w:type="paragraph" w:styleId="609">
    <w:name w:val="Heading 3"/>
    <w:basedOn w:val="605"/>
    <w:next w:val="605"/>
    <w:pPr>
      <w:keepLines/>
      <w:keepNext/>
      <w:pageBreakBefore w:val="0"/>
      <w:spacing w:before="280" w:after="80"/>
    </w:pPr>
    <w:rPr>
      <w:b/>
      <w:sz w:val="28"/>
      <w:szCs w:val="28"/>
    </w:rPr>
  </w:style>
  <w:style w:type="paragraph" w:styleId="610">
    <w:name w:val="Heading 4"/>
    <w:basedOn w:val="605"/>
    <w:next w:val="605"/>
    <w:pPr>
      <w:keepLines/>
      <w:keepNext/>
      <w:pageBreakBefore w:val="0"/>
      <w:spacing w:before="240" w:after="40"/>
    </w:pPr>
    <w:rPr>
      <w:b/>
      <w:sz w:val="24"/>
      <w:szCs w:val="24"/>
    </w:rPr>
  </w:style>
  <w:style w:type="paragraph" w:styleId="611">
    <w:name w:val="Heading 5"/>
    <w:basedOn w:val="605"/>
    <w:next w:val="605"/>
    <w:pPr>
      <w:keepLines/>
      <w:keepNext/>
      <w:pageBreakBefore w:val="0"/>
      <w:spacing w:before="220" w:after="40"/>
    </w:pPr>
    <w:rPr>
      <w:b/>
      <w:sz w:val="22"/>
      <w:szCs w:val="22"/>
    </w:rPr>
  </w:style>
  <w:style w:type="paragraph" w:styleId="612">
    <w:name w:val="Heading 6"/>
    <w:basedOn w:val="605"/>
    <w:next w:val="605"/>
    <w:pPr>
      <w:keepLines/>
      <w:keepNext/>
      <w:pageBreakBefore w:val="0"/>
      <w:spacing w:before="200" w:after="40"/>
    </w:pPr>
    <w:rPr>
      <w:b/>
      <w:sz w:val="20"/>
      <w:szCs w:val="20"/>
    </w:rPr>
  </w:style>
  <w:style w:type="paragraph" w:styleId="613">
    <w:name w:val="Title"/>
    <w:basedOn w:val="605"/>
    <w:next w:val="605"/>
    <w:pPr>
      <w:keepLines/>
      <w:keepNext/>
      <w:pageBreakBefore w:val="0"/>
      <w:spacing w:before="480" w:after="120"/>
    </w:pPr>
    <w:rPr>
      <w:b/>
      <w:sz w:val="72"/>
      <w:szCs w:val="72"/>
    </w:rPr>
  </w:style>
  <w:style w:type="paragraph" w:styleId="614">
    <w:name w:val="Subtitle"/>
    <w:basedOn w:val="605"/>
    <w:next w:val="605"/>
    <w:pPr>
      <w:keepLines/>
      <w:keepNext/>
      <w:pageBreakBefore w:val="0"/>
      <w:spacing w:before="360" w:after="80"/>
    </w:pPr>
    <w:rPr>
      <w:rFonts w:ascii="Georgia" w:hAnsi="Georgia" w:cs="Georgia" w:eastAsia="Georgia"/>
      <w:i/>
      <w:color w:val="666666"/>
      <w:sz w:val="48"/>
      <w:szCs w:val="48"/>
    </w:rPr>
  </w:style>
  <w:style w:type="table" w:styleId="615">
    <w:name w:val="StGen0"/>
    <w:basedOn w:val="606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character" w:styleId="1093" w:default="1">
    <w:name w:val="Default Paragraph Font"/>
    <w:uiPriority w:val="1"/>
    <w:semiHidden/>
    <w:unhideWhenUsed/>
  </w:style>
  <w:style w:type="numbering" w:styleId="109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</cp:coreProperties>
</file>