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E97BE" w14:textId="337B3900" w:rsidR="009322B2" w:rsidRPr="009322B2" w:rsidRDefault="009322B2" w:rsidP="009322B2">
      <w:pPr>
        <w:rPr>
          <w:b/>
          <w:bCs/>
        </w:rPr>
      </w:pPr>
      <w:r w:rsidRPr="009322B2">
        <w:rPr>
          <w:b/>
          <w:bCs/>
        </w:rPr>
        <w:t>Задание 2.</w:t>
      </w:r>
      <w:r w:rsidR="00D07907" w:rsidRPr="00D07907">
        <w:rPr>
          <w:b/>
          <w:bCs/>
        </w:rPr>
        <w:t>2</w:t>
      </w:r>
      <w:r w:rsidRPr="009322B2">
        <w:rPr>
          <w:b/>
          <w:bCs/>
        </w:rPr>
        <w:t xml:space="preserve"> ВСР</w:t>
      </w:r>
    </w:p>
    <w:p w14:paraId="67D037E7" w14:textId="5118A786" w:rsidR="009322B2" w:rsidRPr="009322B2" w:rsidRDefault="009322B2" w:rsidP="009322B2">
      <w:pPr>
        <w:rPr>
          <w:b/>
          <w:bCs/>
        </w:rPr>
      </w:pPr>
    </w:p>
    <w:p w14:paraId="43C642DF" w14:textId="3D644A23" w:rsidR="009438E6" w:rsidRDefault="00D07907">
      <w:r w:rsidRPr="00D07907">
        <w:t>2.2. Сделайте подборку интернет-ресурсов по теме научного исследования (выпускной квалификационной работы).</w:t>
      </w:r>
    </w:p>
    <w:p w14:paraId="4B7CFB61" w14:textId="14C489D7" w:rsidR="00D07907" w:rsidRDefault="00D07907"/>
    <w:p w14:paraId="52E8A92A" w14:textId="77777777" w:rsidR="00D07907" w:rsidRDefault="00D07907"/>
    <w:p w14:paraId="541F5D52" w14:textId="5368DA67" w:rsidR="009322B2" w:rsidRDefault="009322B2">
      <w:r>
        <w:t>Результат выполненной работы:</w:t>
      </w:r>
    </w:p>
    <w:p w14:paraId="5490E078" w14:textId="1B7C2F85" w:rsidR="00200412" w:rsidRDefault="0087005D" w:rsidP="00200412">
      <w:pPr>
        <w:pStyle w:val="a6"/>
        <w:numPr>
          <w:ilvl w:val="0"/>
          <w:numId w:val="9"/>
        </w:numPr>
      </w:pPr>
      <w:r w:rsidRPr="0087005D">
        <w:t>Власова, Е. З. Большие данные для изучения эффективности организации электронного обучения в высшей школе в условиях пандемии / Е. З. Власова // Балтийский морской форум : материалы IX Международного Балтийского морского форума : в 6 т., Калининград, 04–09 октября 2021 года. – Калининград: Обособленное структурное подразделение "Балтийская государственная академия рыбопромыслового флота" федерального государственного бюджетного образовательного учреждения высшего профессионального образования "Калининградский государственный технический университет", 2021. – С. 11-15. – EDN XFMNLJ.</w:t>
      </w:r>
    </w:p>
    <w:p w14:paraId="075261C5" w14:textId="77777777" w:rsidR="00200412" w:rsidRPr="00200412" w:rsidRDefault="00200412" w:rsidP="00200412">
      <w:r w:rsidRPr="00200412">
        <w:t>Представлены результаты исследования больших данных, полученные в процессе изучения организации электронного обучения в высшей школе в условиях пандемии. С использованием метода ранговой корреляции изучены страхи преподавателей без опыта электронного обучения и цифровые технологии, способствующие уменьшению этих страхов. Показано, что ранги исследованных видов страхов у преподавателей различных вузов достаточно близки. Выявлены цифровые технологии, которые с точки зрения преподавателей, являются наиболее востребованными для организации эффективного электронного обучения и преодоления страхов.</w:t>
      </w:r>
    </w:p>
    <w:p w14:paraId="784257CC" w14:textId="77777777" w:rsidR="00200412" w:rsidRDefault="00200412" w:rsidP="00200412"/>
    <w:p w14:paraId="5A3577B5" w14:textId="05EEEBED" w:rsidR="006B1D8B" w:rsidRDefault="00200412" w:rsidP="00200412">
      <w:pPr>
        <w:pStyle w:val="a6"/>
        <w:numPr>
          <w:ilvl w:val="0"/>
          <w:numId w:val="9"/>
        </w:numPr>
      </w:pPr>
      <w:r w:rsidRPr="00200412">
        <w:t xml:space="preserve">Власова, Е. З. </w:t>
      </w:r>
      <w:proofErr w:type="spellStart"/>
      <w:r w:rsidRPr="00200412">
        <w:t>Микрообучение</w:t>
      </w:r>
      <w:proofErr w:type="spellEnd"/>
      <w:r w:rsidRPr="00200412">
        <w:t xml:space="preserve"> - эффективный формат электронного обучения / Е. З. Власова // Известия Балтийской государственной академии рыбопромыслового флота: психолого-педагогические науки. – 2021. – № 1(55). – С. 11-13. – DOI 10.46845/2071-5331-2021-1-55-11-13. – EDN USRNVR.</w:t>
      </w:r>
    </w:p>
    <w:p w14:paraId="449EBE37" w14:textId="39EE5420" w:rsidR="0087005D" w:rsidRDefault="006B1D8B" w:rsidP="00200412">
      <w:pPr>
        <w:ind w:left="360"/>
      </w:pPr>
      <w:proofErr w:type="spellStart"/>
      <w:r>
        <w:t>Микрообучение</w:t>
      </w:r>
      <w:proofErr w:type="spellEnd"/>
      <w:r>
        <w:t xml:space="preserve"> рассматривается как новый и перспективный формат электронного обучения. Обосновывается эффективность его использования в условиях цифровизации образования на</w:t>
      </w:r>
      <w:r w:rsidR="00200412">
        <w:t xml:space="preserve"> </w:t>
      </w:r>
      <w:r>
        <w:t>всех его уровнях – от школьного до корпоративного</w:t>
      </w:r>
      <w:r>
        <w:cr/>
      </w:r>
    </w:p>
    <w:p w14:paraId="071E11DE" w14:textId="28B400AC" w:rsidR="00200412" w:rsidRDefault="00200412" w:rsidP="00200412">
      <w:pPr>
        <w:pStyle w:val="a6"/>
        <w:numPr>
          <w:ilvl w:val="0"/>
          <w:numId w:val="9"/>
        </w:numPr>
      </w:pPr>
      <w:r w:rsidRPr="00200412">
        <w:lastRenderedPageBreak/>
        <w:t xml:space="preserve">Власова, Е. З. Электронное обучение в преподавании дисциплины "Мировые информационные ресурсы и цифровые библиотеки" / Е. З. Власова, Н. А. Карпова, А. В. </w:t>
      </w:r>
      <w:proofErr w:type="spellStart"/>
      <w:r w:rsidRPr="00200412">
        <w:t>Шалденкова</w:t>
      </w:r>
      <w:proofErr w:type="spellEnd"/>
      <w:r w:rsidRPr="00200412">
        <w:t xml:space="preserve"> // Известия Балтийской государственной академии рыбопромыслового флота: психолого-педагогические науки. – 2020. – № 4(54). – С. 122-124. – DOI 10.46845/2071-5331-2020-4-54-122-125. – EDN RVIYYU.</w:t>
      </w:r>
    </w:p>
    <w:p w14:paraId="1C8A8640" w14:textId="68E11CAD" w:rsidR="00200412" w:rsidRDefault="00200412" w:rsidP="00200412">
      <w:r w:rsidRPr="00200412">
        <w:t>В настоящее время обычным становится повсеместное использование различных гаджетов и цифровых ресурсов при решении самых разнообразных задач. Электронное обучение предлагает постоянное взаимодействие с обучаемыми средствами информационных технологий. Рассматриваются вопросы контента, организации обучения, использования смешанного и электронного обучения в процессе изучения дисциплины «Мировые информационные ресурсы и цифровые библиотеки»</w:t>
      </w:r>
    </w:p>
    <w:p w14:paraId="1F15F802" w14:textId="28D8326E" w:rsidR="00200412" w:rsidRDefault="00200412" w:rsidP="00200412"/>
    <w:p w14:paraId="0913674D" w14:textId="58D6E18E" w:rsidR="00200412" w:rsidRDefault="00200412" w:rsidP="00200412">
      <w:pPr>
        <w:pStyle w:val="a6"/>
        <w:numPr>
          <w:ilvl w:val="0"/>
          <w:numId w:val="9"/>
        </w:numPr>
      </w:pPr>
      <w:r w:rsidRPr="00200412">
        <w:t>Власова, Е. З. Корпоративное обучение педагогов технологиям электронного обучения / Е. З. Власова // Современное образование: традиции и инновации. – 2018. – № 1. – С. 44-49. – EDN UUSUXC.</w:t>
      </w:r>
    </w:p>
    <w:p w14:paraId="4697D73B" w14:textId="1712D27D" w:rsidR="00200412" w:rsidRDefault="00200412" w:rsidP="00200412">
      <w:r w:rsidRPr="00200412">
        <w:t>В статье обосновывается актуальность подготовки современного учителя к использованию технологий электронного обучения. Предлагается программа дополнительного профессионального образования.</w:t>
      </w:r>
    </w:p>
    <w:p w14:paraId="4821BF1B" w14:textId="51AD4367" w:rsidR="00200412" w:rsidRDefault="00200412" w:rsidP="00200412"/>
    <w:p w14:paraId="7EFFA307" w14:textId="29EC8DF5" w:rsidR="00200412" w:rsidRDefault="00200412" w:rsidP="00200412">
      <w:pPr>
        <w:pStyle w:val="a6"/>
        <w:numPr>
          <w:ilvl w:val="0"/>
          <w:numId w:val="9"/>
        </w:numPr>
      </w:pPr>
      <w:r w:rsidRPr="00200412">
        <w:t xml:space="preserve">Власова, Е. З. Цифровая экосистема педагогического образования - эффективный вектор его развития / Е. З. Власова, С. В. Гончарова // Информатизация образования и методика электронного обучения: цифровые технологии в образовании : Материалы V Международной научной конференции. В 2-х частях, Красноярск, 21–24 сентября 2021 года / Под общей редакцией М.В. </w:t>
      </w:r>
      <w:proofErr w:type="spellStart"/>
      <w:r w:rsidRPr="00200412">
        <w:t>Носкова</w:t>
      </w:r>
      <w:proofErr w:type="spellEnd"/>
      <w:r w:rsidRPr="00200412">
        <w:t>. – Красноярск: Сибирский федеральный университет, 2021. – С. 96-98. – EDN UWQOIV.</w:t>
      </w:r>
    </w:p>
    <w:p w14:paraId="730EC14C" w14:textId="4EDA314C" w:rsidR="00200412" w:rsidRDefault="00200412" w:rsidP="00200412">
      <w:pPr>
        <w:ind w:left="360"/>
      </w:pPr>
      <w:r w:rsidRPr="00200412">
        <w:t xml:space="preserve">Процесс развертывания образовательных экосистем - характерная особенность современных университетов Российской Федерации. Обоснована необходимость и своевременность создания цифровой системы педагогического образования (ЦЭСПО), как условия акселерации </w:t>
      </w:r>
      <w:proofErr w:type="spellStart"/>
      <w:r w:rsidRPr="00200412">
        <w:t>внутривузовских</w:t>
      </w:r>
      <w:proofErr w:type="spellEnd"/>
      <w:r w:rsidRPr="00200412">
        <w:t xml:space="preserve"> и кооперативных (совместно с партнерами) инновационных образовательных разработок с целью их дальнейшего трансфера. Выявлены ключевые характеристики ЦЭСПО и ее значимость для подготовки специалиста образования цифровой формации. Разработана локальная ЦЭС для изучения дисциплины «Инфокоммуникационные технологии».</w:t>
      </w:r>
    </w:p>
    <w:p w14:paraId="23A2152A" w14:textId="692B0533" w:rsidR="00200412" w:rsidRDefault="00200412" w:rsidP="00200412">
      <w:pPr>
        <w:pStyle w:val="a6"/>
        <w:numPr>
          <w:ilvl w:val="0"/>
          <w:numId w:val="9"/>
        </w:numPr>
      </w:pPr>
      <w:r w:rsidRPr="00200412">
        <w:lastRenderedPageBreak/>
        <w:t>Методология и технологии электронного обучения : Монография / Е. З. Власова, С. В. Гончарова, И. Б. Государев [и др.] ; Под научной редакцией Е.З. Власовой. – Санкт-</w:t>
      </w:r>
      <w:proofErr w:type="gramStart"/>
      <w:r w:rsidRPr="00200412">
        <w:t>Петербург :</w:t>
      </w:r>
      <w:proofErr w:type="gramEnd"/>
      <w:r w:rsidRPr="00200412">
        <w:t xml:space="preserve"> ООО "НИЦ АРТ", 2019. – 122 с. – ISBN 978-5-906968-78-4. – EDN ZJJNIC.</w:t>
      </w:r>
    </w:p>
    <w:p w14:paraId="32736266" w14:textId="74A9614C" w:rsidR="00200412" w:rsidRDefault="00200412" w:rsidP="00200412">
      <w:r w:rsidRPr="00200412">
        <w:t>Монография посвящена профессионально значимому для современного образования новому виду обучения - электронному обучению. Изложены теоретические и практические сведения, актуальные для понимания сути электронного обучения и практики его реализации в образовательном процессе. Предназначена для преподавателей и научных сотрудников педагогических университетов, учреждений дополнительного образования, учителей, а также студентов, обучающихся по направлению «Педагогическое образование».</w:t>
      </w:r>
    </w:p>
    <w:p w14:paraId="21068E15" w14:textId="13857DA5" w:rsidR="00200412" w:rsidRDefault="00200412" w:rsidP="00200412"/>
    <w:p w14:paraId="0331D765" w14:textId="77777777" w:rsidR="00200412" w:rsidRDefault="00200412" w:rsidP="00200412">
      <w:bookmarkStart w:id="0" w:name="_GoBack"/>
      <w:bookmarkEnd w:id="0"/>
    </w:p>
    <w:sectPr w:rsidR="00200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E79C0"/>
    <w:multiLevelType w:val="multilevel"/>
    <w:tmpl w:val="1028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871F60"/>
    <w:multiLevelType w:val="multilevel"/>
    <w:tmpl w:val="C618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956A45"/>
    <w:multiLevelType w:val="hybridMultilevel"/>
    <w:tmpl w:val="E63AE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4E429F"/>
    <w:multiLevelType w:val="multilevel"/>
    <w:tmpl w:val="3CFC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A34D22"/>
    <w:multiLevelType w:val="multilevel"/>
    <w:tmpl w:val="B66A8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CB189C"/>
    <w:multiLevelType w:val="multilevel"/>
    <w:tmpl w:val="AFF8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CC5D17"/>
    <w:multiLevelType w:val="hybridMultilevel"/>
    <w:tmpl w:val="5C12A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F10ADE"/>
    <w:multiLevelType w:val="hybridMultilevel"/>
    <w:tmpl w:val="266ED48E"/>
    <w:lvl w:ilvl="0" w:tplc="C2D2A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5ABD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3099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F05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80C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521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2881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9C2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BC1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9ED426C"/>
    <w:multiLevelType w:val="multilevel"/>
    <w:tmpl w:val="C2802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E0A"/>
    <w:rsid w:val="000E1145"/>
    <w:rsid w:val="00200412"/>
    <w:rsid w:val="00666B2B"/>
    <w:rsid w:val="006B1D8B"/>
    <w:rsid w:val="0087005D"/>
    <w:rsid w:val="009322B2"/>
    <w:rsid w:val="009438E6"/>
    <w:rsid w:val="00D07907"/>
    <w:rsid w:val="00FF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BC12"/>
  <w15:chartTrackingRefBased/>
  <w15:docId w15:val="{EFA2BE11-54C6-47F8-AAD5-C2B10E2C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22B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322B2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D07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70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223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04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6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02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03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979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7840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9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5</cp:revision>
  <dcterms:created xsi:type="dcterms:W3CDTF">2022-05-13T07:25:00Z</dcterms:created>
  <dcterms:modified xsi:type="dcterms:W3CDTF">2022-11-17T17:16:00Z</dcterms:modified>
</cp:coreProperties>
</file>