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бычный1"/>
        <w:spacing w:after="200" w:line="276" w:lineRule="auto"/>
        <w:jc w:val="center"/>
      </w:pPr>
      <w:r>
        <w:rPr>
          <w:rStyle w:val="text"/>
          <w:rtl w:val="0"/>
          <w:lang w:val="ru-RU"/>
        </w:rPr>
        <w:t xml:space="preserve">МИНИСТЕРСТВО ПРОСВЕЩЕНИЯ РОССИЙСКОЙ ФЕДЕРАЦИИ </w:t>
      </w:r>
    </w:p>
    <w:p>
      <w:pPr>
        <w:pStyle w:val="Обычный1"/>
        <w:spacing w:after="200" w:line="276" w:lineRule="auto"/>
        <w:jc w:val="center"/>
      </w:pPr>
      <w:r>
        <w:rPr>
          <w:rStyle w:val="text"/>
          <w:rtl w:val="0"/>
          <w:lang w:val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</w:t>
      </w:r>
      <w:r>
        <w:rPr>
          <w:rStyle w:val="text"/>
          <w:rtl w:val="0"/>
          <w:lang w:val="ru-RU"/>
        </w:rPr>
        <w:t xml:space="preserve">. </w:t>
      </w:r>
      <w:r>
        <w:rPr>
          <w:rStyle w:val="text"/>
          <w:rtl w:val="0"/>
          <w:lang w:val="ru-RU"/>
        </w:rPr>
        <w:t>А</w:t>
      </w:r>
      <w:r>
        <w:rPr>
          <w:rStyle w:val="text"/>
          <w:rtl w:val="0"/>
          <w:lang w:val="ru-RU"/>
        </w:rPr>
        <w:t xml:space="preserve">. </w:t>
      </w:r>
      <w:r>
        <w:rPr>
          <w:rStyle w:val="text"/>
          <w:rtl w:val="0"/>
          <w:lang w:val="ru-RU"/>
        </w:rPr>
        <w:t>И</w:t>
      </w:r>
      <w:r>
        <w:rPr>
          <w:rStyle w:val="text"/>
          <w:rtl w:val="0"/>
          <w:lang w:val="ru-RU"/>
        </w:rPr>
        <w:t xml:space="preserve">. </w:t>
      </w:r>
      <w:r>
        <w:rPr>
          <w:rStyle w:val="text"/>
          <w:rtl w:val="0"/>
          <w:lang w:val="ru-RU"/>
        </w:rPr>
        <w:t>ГЕРЦЕНА»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Институт информационных технологий и технологического образования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Кафедра информационных технологий и электронного обучения</w:t>
      </w:r>
    </w:p>
    <w:p>
      <w:pPr>
        <w:pStyle w:val="Обычный1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направлению “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09.03.01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Информатика и вычислительная техника ” </w:t>
      </w:r>
    </w:p>
    <w:p>
      <w:pPr>
        <w:pStyle w:val="Обычный1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профиль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“Технологии разработки программного обеспечения”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Утверждаю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Зав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кафедрой д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___________________________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Власова</w:t>
      </w:r>
    </w:p>
    <w:p>
      <w:pPr>
        <w:pStyle w:val="Обычный1"/>
        <w:ind w:firstLine="168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     »</w:t>
      </w:r>
      <w:r>
        <w:rPr>
          <w:sz w:val="22"/>
          <w:szCs w:val="22"/>
          <w:rtl w:val="0"/>
          <w:lang w:val="ru-RU"/>
        </w:rPr>
        <w:t>_____________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20_</w:t>
      </w:r>
      <w:r>
        <w:rPr>
          <w:sz w:val="22"/>
          <w:szCs w:val="22"/>
          <w:rtl w:val="0"/>
          <w:lang w:val="ru-RU"/>
        </w:rPr>
        <w:t>__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г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 А Д А Н И Е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ПРОИЗВОДСТВЕННУЮ ПРАКТИКУ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ТЕХНОЛОГИЧЕСКАЯ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Студента  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Войтина Евгения Вячеславовича</w:t>
      </w:r>
      <w:r>
        <w:rPr>
          <w:sz w:val="22"/>
          <w:szCs w:val="22"/>
          <w:u w:val="single"/>
          <w:rtl w:val="0"/>
          <w:lang w:val="ru-RU"/>
        </w:rPr>
        <w:t xml:space="preserve"> </w:t>
      </w:r>
      <w:r>
        <w:rPr>
          <w:sz w:val="22"/>
          <w:szCs w:val="22"/>
          <w:rtl w:val="0"/>
          <w:lang w:val="ru-RU"/>
        </w:rPr>
        <w:t>____________________________________________________________</w:t>
      </w:r>
    </w:p>
    <w:p>
      <w:pPr>
        <w:pStyle w:val="Normal.0"/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  <w:rtl w:val="0"/>
          <w:lang w:val="ru-RU"/>
        </w:rPr>
        <w:t xml:space="preserve"> (</w:t>
      </w:r>
      <w:r>
        <w:rPr>
          <w:sz w:val="22"/>
          <w:szCs w:val="22"/>
          <w:vertAlign w:val="superscript"/>
          <w:rtl w:val="0"/>
          <w:lang w:val="ru-RU"/>
        </w:rPr>
        <w:t>Фамилия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имя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отчество студента</w:t>
      </w:r>
      <w:r>
        <w:rPr>
          <w:sz w:val="22"/>
          <w:szCs w:val="22"/>
          <w:vertAlign w:val="superscript"/>
          <w:rtl w:val="0"/>
          <w:lang w:val="ru-RU"/>
        </w:rPr>
        <w:t>)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Руководитель </w:t>
      </w:r>
    </w:p>
    <w:p>
      <w:pPr>
        <w:pStyle w:val="Normal.0"/>
        <w:rPr>
          <w:u w:val="single"/>
        </w:rPr>
      </w:pPr>
      <w:r>
        <w:rPr>
          <w:sz w:val="22"/>
          <w:szCs w:val="22"/>
          <w:u w:val="single"/>
          <w:rtl w:val="0"/>
          <w:lang w:val="ru-RU"/>
        </w:rPr>
        <w:t xml:space="preserve">Власова Елена Зотиковна 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>доктор педагогических наук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 xml:space="preserve">, 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 xml:space="preserve">профессор </w:t>
      </w:r>
      <w:r>
        <w:rPr>
          <w:outline w:val="0"/>
          <w:color w:val="122a2a"/>
          <w:sz w:val="22"/>
          <w:szCs w:val="22"/>
          <w:u w:val="single" w:color="122a2a"/>
          <w:rtl w:val="0"/>
          <w:lang w:val="ru-RU"/>
          <w14:textFill>
            <w14:solidFill>
              <w14:srgbClr w14:val="122A2A"/>
            </w14:solidFill>
          </w14:textFill>
        </w:rPr>
        <w:t>заведующая кафедрой</w:t>
      </w:r>
      <w:r>
        <w:rPr>
          <w:sz w:val="22"/>
          <w:szCs w:val="22"/>
          <w:rtl w:val="0"/>
          <w:lang w:val="ru-RU"/>
        </w:rPr>
        <w:t>_________</w:t>
      </w:r>
    </w:p>
    <w:p>
      <w:pPr>
        <w:pStyle w:val="Normal.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  <w:rtl w:val="0"/>
          <w:lang w:val="ru-RU"/>
        </w:rPr>
        <w:t xml:space="preserve">                                                                                          (</w:t>
      </w:r>
      <w:r>
        <w:rPr>
          <w:sz w:val="22"/>
          <w:szCs w:val="22"/>
          <w:vertAlign w:val="superscript"/>
          <w:rtl w:val="0"/>
          <w:lang w:val="ru-RU"/>
        </w:rPr>
        <w:t>Фамилия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имя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отчество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ученое звание и степень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должность</w:t>
      </w:r>
      <w:r>
        <w:rPr>
          <w:sz w:val="22"/>
          <w:szCs w:val="22"/>
          <w:vertAlign w:val="superscript"/>
          <w:rtl w:val="0"/>
          <w:lang w:val="ru-RU"/>
        </w:rPr>
        <w:t>)</w:t>
      </w:r>
    </w:p>
    <w:p>
      <w:pPr>
        <w:pStyle w:val="Normal.0"/>
        <w:jc w:val="both"/>
        <w:rPr>
          <w:rStyle w:val="text"/>
          <w:sz w:val="22"/>
          <w:szCs w:val="22"/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Утверждено приказом  ФГБОУ ВО «РГПУ им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Герцена» №</w:t>
      </w:r>
      <w:r>
        <w:rPr>
          <w:sz w:val="22"/>
          <w:szCs w:val="22"/>
          <w:rtl w:val="0"/>
          <w:lang w:val="ru-RU"/>
        </w:rPr>
        <w:t xml:space="preserve">__________ </w:t>
      </w:r>
      <w:r>
        <w:rPr>
          <w:sz w:val="22"/>
          <w:szCs w:val="22"/>
          <w:rtl w:val="0"/>
          <w:lang w:val="ru-RU"/>
        </w:rPr>
        <w:t>«</w:t>
      </w:r>
      <w:r>
        <w:rPr>
          <w:sz w:val="22"/>
          <w:szCs w:val="22"/>
          <w:rtl w:val="0"/>
          <w:lang w:val="ru-RU"/>
        </w:rPr>
        <w:t>___</w:t>
      </w:r>
      <w:r>
        <w:rPr>
          <w:sz w:val="22"/>
          <w:szCs w:val="22"/>
          <w:rtl w:val="0"/>
          <w:lang w:val="ru-RU"/>
        </w:rPr>
        <w:t xml:space="preserve">» </w:t>
      </w:r>
      <w:r>
        <w:rPr>
          <w:sz w:val="22"/>
          <w:szCs w:val="22"/>
          <w:rtl w:val="0"/>
          <w:lang w:val="ru-RU"/>
        </w:rPr>
        <w:t xml:space="preserve">__________20____  </w:t>
      </w:r>
      <w:r>
        <w:rPr>
          <w:sz w:val="22"/>
          <w:szCs w:val="22"/>
          <w:rtl w:val="0"/>
          <w:lang w:val="ru-RU"/>
        </w:rPr>
        <w:t>г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Срок представления</w:t>
      </w:r>
      <w:r>
        <w:rPr>
          <w:sz w:val="22"/>
          <w:szCs w:val="22"/>
          <w:rtl w:val="0"/>
          <w:lang w:val="ru-RU"/>
        </w:rPr>
        <w:t xml:space="preserve"> студентом </w:t>
      </w:r>
      <w:r>
        <w:rPr>
          <w:b w:val="1"/>
          <w:bCs w:val="1"/>
          <w:sz w:val="22"/>
          <w:szCs w:val="22"/>
          <w:rtl w:val="0"/>
          <w:lang w:val="ru-RU"/>
        </w:rPr>
        <w:t>отчета по практике на кафедру</w:t>
      </w:r>
      <w:r>
        <w:rPr>
          <w:sz w:val="22"/>
          <w:szCs w:val="22"/>
          <w:rtl w:val="0"/>
          <w:lang w:val="ru-RU"/>
        </w:rPr>
        <w:t xml:space="preserve"> </w:t>
      </w:r>
      <w:r>
        <w:rPr>
          <w:sz w:val="22"/>
          <w:szCs w:val="22"/>
          <w:u w:val="single"/>
          <w:rtl w:val="0"/>
          <w:lang w:val="ru-RU"/>
        </w:rPr>
        <w:t xml:space="preserve">__22 </w:t>
      </w:r>
      <w:r>
        <w:rPr>
          <w:sz w:val="22"/>
          <w:szCs w:val="22"/>
          <w:u w:val="single"/>
          <w:rtl w:val="0"/>
          <w:lang w:val="ru-RU"/>
        </w:rPr>
        <w:t xml:space="preserve">декабря </w:t>
      </w:r>
      <w:r>
        <w:rPr>
          <w:sz w:val="22"/>
          <w:szCs w:val="22"/>
          <w:u w:val="single"/>
          <w:rtl w:val="0"/>
          <w:lang w:val="ru-RU"/>
        </w:rPr>
        <w:t>2020________________</w:t>
      </w:r>
    </w:p>
    <w:p>
      <w:pPr>
        <w:pStyle w:val="Обычный1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Календарный план прохождения </w:t>
      </w:r>
      <w:r>
        <w:rPr>
          <w:b w:val="1"/>
          <w:bCs w:val="1"/>
          <w:sz w:val="22"/>
          <w:szCs w:val="22"/>
          <w:rtl w:val="0"/>
          <w:lang w:val="ru-RU"/>
        </w:rPr>
        <w:t>производственной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практики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03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536"/>
        <w:gridCol w:w="2552"/>
        <w:gridCol w:w="1134"/>
        <w:gridCol w:w="1809"/>
      </w:tblGrid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453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Наименование частей работы</w:t>
            </w:r>
          </w:p>
        </w:tc>
        <w:tc>
          <w:tcPr>
            <w:tcW w:type="dxa" w:w="255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Форма отчетности</w:t>
            </w:r>
          </w:p>
        </w:tc>
        <w:tc>
          <w:tcPr>
            <w:tcW w:type="dxa" w:w="294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 xml:space="preserve">Срок выполнения </w:t>
            </w:r>
          </w:p>
          <w:p>
            <w:pPr>
              <w:pStyle w:val="Обычный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работы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53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55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По плану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Фактически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10031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Инвариантная самостоятельная работа</w:t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1065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 xml:space="preserve">1.1. </w:t>
            </w:r>
            <w:r>
              <w:rPr>
                <w:shd w:val="nil" w:color="auto" w:fill="auto"/>
                <w:rtl w:val="0"/>
                <w:lang w:val="ru-RU"/>
              </w:rPr>
              <w:t>Изучить структуру и задачи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учреждения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проблемы и перспективы его развития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формы взаимодействия с другими организациями различных направлений и профилей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Конспект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15.12.2020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15.12.2020</w:t>
            </w:r>
          </w:p>
        </w:tc>
      </w:tr>
      <w:tr>
        <w:tblPrEx>
          <w:shd w:val="clear" w:color="auto" w:fill="ced7e7"/>
        </w:tblPrEx>
        <w:trPr>
          <w:trHeight w:val="111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1.2. </w:t>
            </w:r>
            <w:r>
              <w:rPr>
                <w:shd w:val="nil" w:color="auto" w:fill="auto"/>
                <w:rtl w:val="0"/>
                <w:lang w:val="ru-RU"/>
              </w:rPr>
              <w:t xml:space="preserve">Изучить деятельность структурного подразделения организации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учреждения</w:t>
            </w:r>
            <w:r>
              <w:rPr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shd w:val="nil" w:color="auto" w:fill="auto"/>
                <w:rtl w:val="0"/>
                <w:lang w:val="ru-RU"/>
              </w:rPr>
              <w:t>в соответствии с предложенной схемой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1) </w:t>
            </w:r>
            <w:r>
              <w:rPr>
                <w:shd w:val="nil" w:color="auto" w:fill="auto"/>
                <w:rtl w:val="0"/>
                <w:lang w:val="ru-RU"/>
              </w:rPr>
              <w:t>Организационное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структура подразделения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механизм организационной деятельности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повышение квалификации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деловая переписка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прочее обеспечение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2) </w:t>
            </w:r>
            <w:r>
              <w:rPr>
                <w:shd w:val="nil" w:color="auto" w:fill="auto"/>
                <w:rtl w:val="0"/>
                <w:lang w:val="ru-RU"/>
              </w:rPr>
              <w:t>Техническое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автоматизированные рабочие места разработчиков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локальная вычислительная сеть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технический парк компьютеров и существующая система сетевых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телекоммуникаций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вспомогательное оборудование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3) </w:t>
            </w:r>
            <w:r>
              <w:rPr>
                <w:shd w:val="nil" w:color="auto" w:fill="auto"/>
                <w:rtl w:val="0"/>
                <w:lang w:val="ru-RU"/>
              </w:rPr>
              <w:t>Программное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инструментальные средства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редакторы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текстовые процессоры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средства планирования и управления научно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исследовательской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работы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другие средства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4) </w:t>
            </w:r>
            <w:r>
              <w:rPr>
                <w:shd w:val="nil" w:color="auto" w:fill="auto"/>
                <w:rtl w:val="0"/>
                <w:lang w:val="ru-RU"/>
              </w:rPr>
              <w:t>Информационное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литературные источники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ресурсы </w:t>
            </w:r>
            <w:r>
              <w:rPr>
                <w:shd w:val="nil" w:color="auto" w:fill="auto"/>
                <w:rtl w:val="0"/>
                <w:lang w:val="ru-RU"/>
              </w:rPr>
              <w:t>Internet;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оперативные и долгосрочные планы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правила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процедуры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программы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базы данных процесса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5) </w:t>
            </w:r>
            <w:r>
              <w:rPr>
                <w:shd w:val="nil" w:color="auto" w:fill="auto"/>
                <w:rtl w:val="0"/>
                <w:lang w:val="ru-RU"/>
              </w:rPr>
              <w:t>Техническая документация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действующие стандарты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инструкции по эксплуатации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правила эксплуатации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tabs>
                <w:tab w:val="left" w:pos="1065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6)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техника безопасности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Конспект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16.12.2020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16.12.2020</w:t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1.3.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Ознакомиться с использованием информационных сетей для решения задач структурного подразделения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Наличие локальных вычислительных сетей и задачи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решаемые с их помощью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Связь с глобальными сетями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(Internet).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Конспект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17.12.2020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17.12.2020</w:t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1.4.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Провести анализ информационного ресурса заданного назначения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созданного или используемого структурным подразделением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Анализ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shd w:val="nil" w:color="auto" w:fill="auto"/>
                <w:rtl w:val="0"/>
                <w:lang w:val="ru-RU"/>
              </w:rPr>
              <w:t xml:space="preserve">)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18.12.2020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18.12.2020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0031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ru-RU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Вариативная самостоятельная работа 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выбрать одно из заданий с одинаковыми номерами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129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shd w:val="nil" w:color="auto" w:fill="auto"/>
                <w:rtl w:val="0"/>
                <w:lang w:val="ru-RU"/>
              </w:rPr>
              <w:t>Подробно изучить одной из рабочих групп структурного подразделения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При этом изучается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назначение рабочей группы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его связь с другими отделами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его место среди них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организация и планирование работы рабочей группы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перечень информационных ресурсов производственного или учебного назначения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используемых или создаваемых в работе рабочей группы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характеристика технической базы и программного обеспечения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используемого в работе данной рабочей группы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</w:p>
          <w:p>
            <w:pPr>
              <w:pStyle w:val="Обычный1"/>
              <w:numPr>
                <w:ilvl w:val="0"/>
                <w:numId w:val="13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ru-RU"/>
              </w:rPr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программные и информационные продукты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создаваемые рабочей группой подразделения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ind w:left="720" w:firstLine="0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shd w:val="nil" w:color="auto" w:fill="auto"/>
                <w:rtl w:val="0"/>
                <w:lang w:val="ru-RU"/>
              </w:rPr>
              <w:t xml:space="preserve">Изучить методики расчета экономической эффективности информационной системы анализа деятельности предприятия на основе ГОСТ </w:t>
            </w:r>
            <w:r>
              <w:rPr>
                <w:shd w:val="nil" w:color="auto" w:fill="auto"/>
                <w:rtl w:val="0"/>
                <w:lang w:val="ru-RU"/>
              </w:rPr>
              <w:t xml:space="preserve">24.702-85 </w:t>
            </w:r>
            <w:r>
              <w:rPr>
                <w:shd w:val="nil" w:color="auto" w:fill="auto"/>
                <w:rtl w:val="0"/>
                <w:lang w:val="ru-RU"/>
              </w:rPr>
              <w:t>«Единая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система стандартов автоматизированных систем управления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эффективность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автоматизированных систем управления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 xml:space="preserve">основные положения»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 xml:space="preserve">по материалам статьи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"http://www.tpinauka.ru/2017/05/Pukhaeva.pdf"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http://www.tpinauka.ru/2017/05/Pukhaeva.pdf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2.1.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spacing w:after="200" w:line="276" w:lineRule="auto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Конспект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Текстовый файл с аннотированным списком методик </w:t>
            </w:r>
          </w:p>
          <w:p>
            <w:pPr>
              <w:pStyle w:val="Обычный1"/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 со структурой ТЗ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21.12.2020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21.12.2020</w:t>
            </w:r>
          </w:p>
        </w:tc>
      </w:tr>
      <w:tr>
        <w:tblPrEx>
          <w:shd w:val="clear" w:color="auto" w:fill="ced7e7"/>
        </w:tblPrEx>
        <w:trPr>
          <w:trHeight w:val="4474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Получить профессиональные навыков по эксплуатации системного программного</w:t>
            </w: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обеспечения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 индивидуальному заданию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Получить профессиональные навыки по эксплуатации и сопровождению</w:t>
            </w: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прикладного программного обеспечения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 индивидуальному заданию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Получить профессиональные навыки по эксплуатации сетевого программного обеспечения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 индивидуальному заданию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Текстовый документ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21.12.2020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21.12.2020</w:t>
            </w:r>
          </w:p>
        </w:tc>
      </w:tr>
      <w:tr>
        <w:tblPrEx>
          <w:shd w:val="clear" w:color="auto" w:fill="ced7e7"/>
        </w:tblPrEx>
        <w:trPr>
          <w:trHeight w:val="84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Веб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портфолио формируется как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Git-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репозиторий и содержит все загруженные в него результаты выполнения заданий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включая слайды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Пример репозитория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"https://git.herzen.spb.ru/igossoudarev/clouds"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https://git.herzen.spb.ru/igossoudarev/clouds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Ссылка на репозиторий дублируется в курсе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Moodle 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"https://moodle.herzen.spb.ru/course/view.php?id=6030"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https://moodle.herzen.spb.ru/course/view.php?id=6030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в разделе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посвящённом результатам практики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а также в отчёте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Отчет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Отчет должен содержать все выполненные задания и  ссылку на электронное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22.12.2020</w:t>
            </w:r>
          </w:p>
        </w:tc>
        <w:tc>
          <w:tcPr>
            <w:tcW w:type="dxa" w:w="1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4"/>
                <w:szCs w:val="24"/>
                <w:shd w:val="nil" w:color="auto" w:fill="auto"/>
                <w:rtl w:val="0"/>
                <w:lang w:val="ru-RU"/>
              </w:rPr>
              <w:t>22.12.2020</w:t>
            </w:r>
          </w:p>
        </w:tc>
      </w:tr>
    </w:tbl>
    <w:p>
      <w:pPr>
        <w:pStyle w:val="Обычный1"/>
        <w:widowControl w:val="0"/>
        <w:rPr>
          <w:rStyle w:val="Нет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bookmarkStart w:name="_gjdgxs" w:id="0"/>
      <w:bookmarkEnd w:id="0"/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Руководитель практики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_______________________________.</w:t>
      </w:r>
    </w:p>
    <w:p>
      <w:pPr>
        <w:pStyle w:val="Обычный1"/>
        <w:ind w:left="2160" w:firstLine="720"/>
        <w:jc w:val="both"/>
        <w:rPr>
          <w:rStyle w:val="Нет"/>
          <w:outline w:val="0"/>
          <w:color w:val="000000"/>
          <w:sz w:val="20"/>
          <w:szCs w:val="20"/>
          <w:u w:color="000000"/>
          <w:vertAlign w:val="superscript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подпись руководителя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Задание принял к исполнению «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15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 декабря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2020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rStyle w:val="Нет"/>
          <w:outline w:val="0"/>
          <w:color w:val="000000"/>
          <w:sz w:val="20"/>
          <w:szCs w:val="20"/>
          <w:u w:val="single" w:color="000000"/>
          <w:rtl w:val="0"/>
          <w:lang w:val="ru-RU"/>
          <w14:textFill>
            <w14:solidFill>
              <w14:srgbClr w14:val="000000"/>
            </w14:solidFill>
          </w14:textFill>
        </w:rPr>
        <w:t>Войтин Евгений Вячеславович</w:t>
      </w:r>
      <w:r>
        <w:rPr>
          <w:rStyle w:val="Нет"/>
          <w:outline w:val="0"/>
          <w:color w:val="000000"/>
          <w:sz w:val="20"/>
          <w:szCs w:val="20"/>
          <w:u w:val="single"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   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</w:t>
      </w:r>
    </w:p>
    <w:p>
      <w:pPr>
        <w:pStyle w:val="Обычный1"/>
        <w:jc w:val="both"/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                                                              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подпись студента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sectPr>
      <w:headerReference w:type="default" r:id="rId4"/>
      <w:footerReference w:type="default" r:id="rId5"/>
      <w:pgSz w:w="11900" w:h="16840" w:orient="portrait"/>
      <w:pgMar w:top="851" w:right="851" w:bottom="851" w:left="1134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117"/>
        </w:tabs>
        <w:ind w:left="7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1837"/>
        </w:tabs>
        <w:ind w:left="14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num" w:pos="2557"/>
        </w:tabs>
        <w:ind w:left="21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277"/>
        </w:tabs>
        <w:ind w:left="291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3997"/>
        </w:tabs>
        <w:ind w:left="363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num" w:pos="4717"/>
        </w:tabs>
        <w:ind w:left="43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437"/>
        </w:tabs>
        <w:ind w:left="50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157"/>
        </w:tabs>
        <w:ind w:left="57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117"/>
        </w:tabs>
        <w:ind w:left="7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1837"/>
        </w:tabs>
        <w:ind w:left="14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num" w:pos="2557"/>
        </w:tabs>
        <w:ind w:left="21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277"/>
        </w:tabs>
        <w:ind w:left="291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3997"/>
        </w:tabs>
        <w:ind w:left="363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num" w:pos="4717"/>
        </w:tabs>
        <w:ind w:left="43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437"/>
        </w:tabs>
        <w:ind w:left="50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157"/>
        </w:tabs>
        <w:ind w:left="57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080"/>
        </w:tabs>
        <w:ind w:left="7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1800"/>
        </w:tabs>
        <w:ind w:left="14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num" w:pos="2520"/>
        </w:tabs>
        <w:ind w:left="21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240"/>
        </w:tabs>
        <w:ind w:left="288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3960"/>
        </w:tabs>
        <w:ind w:left="360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num" w:pos="4680"/>
        </w:tabs>
        <w:ind w:left="43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400"/>
        </w:tabs>
        <w:ind w:left="50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120"/>
        </w:tabs>
        <w:ind w:left="57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080"/>
        </w:tabs>
        <w:ind w:left="7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1800"/>
        </w:tabs>
        <w:ind w:left="14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num" w:pos="2520"/>
        </w:tabs>
        <w:ind w:left="21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240"/>
        </w:tabs>
        <w:ind w:left="288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3960"/>
        </w:tabs>
        <w:ind w:left="360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num" w:pos="4680"/>
        </w:tabs>
        <w:ind w:left="43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400"/>
        </w:tabs>
        <w:ind w:left="50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120"/>
        </w:tabs>
        <w:ind w:left="57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1117"/>
          </w:tabs>
          <w:ind w:left="75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1837"/>
          </w:tabs>
          <w:ind w:left="147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num" w:pos="2557"/>
          </w:tabs>
          <w:ind w:left="219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277"/>
          </w:tabs>
          <w:ind w:left="291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997"/>
          </w:tabs>
          <w:ind w:left="363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num" w:pos="4717"/>
          </w:tabs>
          <w:ind w:left="435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5437"/>
          </w:tabs>
          <w:ind w:left="507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6157"/>
          </w:tabs>
          <w:ind w:left="579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1080"/>
          </w:tabs>
          <w:ind w:left="7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1800"/>
          </w:tabs>
          <w:ind w:left="14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num" w:pos="2520"/>
          </w:tabs>
          <w:ind w:left="21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240"/>
          </w:tabs>
          <w:ind w:left="288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960"/>
          </w:tabs>
          <w:ind w:left="360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num" w:pos="4680"/>
          </w:tabs>
          <w:ind w:left="43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5400"/>
          </w:tabs>
          <w:ind w:left="50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6120"/>
          </w:tabs>
          <w:ind w:left="57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7"/>
  </w:num>
  <w:num w:numId="13">
    <w:abstractNumId w:val="7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1080"/>
          </w:tabs>
          <w:ind w:left="7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1800"/>
          </w:tabs>
          <w:ind w:left="14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num" w:pos="2520"/>
          </w:tabs>
          <w:ind w:left="21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240"/>
          </w:tabs>
          <w:ind w:left="288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960"/>
          </w:tabs>
          <w:ind w:left="360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num" w:pos="4680"/>
          </w:tabs>
          <w:ind w:left="43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5400"/>
          </w:tabs>
          <w:ind w:left="50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6120"/>
          </w:tabs>
          <w:ind w:left="57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бычный1">
    <w:name w:val="Обычный1"/>
    <w:next w:val="Обычный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text">
    <w:name w:val="text"/>
    <w:rPr>
      <w:lang w:val="ru-RU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1155cc"/>
      <w:u w:val="single" w:color="1155cc"/>
      <w:shd w:val="nil" w:color="auto" w:fill="auto"/>
      <w:lang w:val="ru-RU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