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52BFA" w14:textId="47FCD2E6" w:rsidR="00BB2008" w:rsidRPr="00277B4C" w:rsidRDefault="00277B4C" w:rsidP="00ED060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Анализ состояния проблемы:</w:t>
      </w:r>
    </w:p>
    <w:p w14:paraId="3E17E090" w14:textId="77777777" w:rsidR="00D828A0" w:rsidRPr="00277B4C" w:rsidRDefault="00D828A0" w:rsidP="009B12B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Электронное обучение обеспечивает доступность к информационно-обучающим ресурсам в асинхронном и синхронном режиме (электронный учебный материал, 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видеолекции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т. п.), позволяет организовать коммуникацию между участниками процесса обучения в различных вариациях, создать тестовые тренажеры для закрепления материала, реализовать промежуточный и итоговый контроль усвоения знаний.</w:t>
      </w:r>
    </w:p>
    <w:p w14:paraId="5FC774FC" w14:textId="5C7BD505" w:rsidR="00F21702" w:rsidRPr="00277B4C" w:rsidRDefault="00CC6D88" w:rsidP="009B12B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Исследования российского 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EdTech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-рынка, которые подготовили компании «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Нетология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Data Insight, которые были опубликованы в начале июня 2022 года, говорят о том, что </w:t>
      </w:r>
      <w:r w:rsidR="0007585A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траты жителей РФ на онлайн-образование впервые оказались выше, чем на офлайн-сегмент. 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07585A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ренд на 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повышенный интерес</w:t>
      </w:r>
      <w:r w:rsidR="0007585A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дополнительного онлайн-образования зародился во время пандемии коронавируса COVID-19, но в полной мере проявился только в 2021 году.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Самыми востребованными направлениями в онлайн стали 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-профессии и маркетинг – им обучались 2,6 млн человек </w:t>
      </w:r>
      <w:r w:rsidR="0037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профессии в сфере образования </w:t>
      </w:r>
      <w:r w:rsidR="0037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2,2 млн. </w:t>
      </w:r>
    </w:p>
    <w:p w14:paraId="461E63DD" w14:textId="6948D295" w:rsidR="0007585A" w:rsidRDefault="00CC6D88" w:rsidP="009B12B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Ключевыми факторами роста онлайн-образования эксперты назвали цифровизацию и высокий уровень проникновения онлайн в дополнительное профессиональное образование. Такой формат удобен и доступен. Поэтому, согласно прогнозам участников рынка, по итогам 2022 года сегмент может вырасти на </w:t>
      </w:r>
      <w:proofErr w:type="gram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20-30</w:t>
      </w:r>
      <w:proofErr w:type="gram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%. [1]</w:t>
      </w:r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9C39079" w14:textId="77777777" w:rsidR="00277B4C" w:rsidRPr="00277B4C" w:rsidRDefault="00277B4C" w:rsidP="009B12B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D6A2D8" w14:textId="0593B66C" w:rsidR="00CC6D88" w:rsidRPr="00277B4C" w:rsidRDefault="00ED0604" w:rsidP="009B12B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="00F21702" w:rsidRPr="00277B4C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https://netology.ru/edtech_research_2022</w:t>
        </w:r>
      </w:hyperlink>
      <w:r w:rsidR="00F21702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4161C54" w14:textId="77777777" w:rsidR="00277B4C" w:rsidRPr="00277B4C" w:rsidRDefault="00277B4C" w:rsidP="00277B4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07FD9A24" w14:textId="1E48AA53" w:rsidR="00277B4C" w:rsidRPr="00277B4C" w:rsidRDefault="00277B4C" w:rsidP="00277B4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Рабочие материалы для параграфа 1.1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Сущность понятия дополнительного образования взрослых: определение, классификация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14:paraId="35012D5E" w14:textId="77777777" w:rsidR="009B12BA" w:rsidRPr="00277B4C" w:rsidRDefault="009B12BA" w:rsidP="009B12B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909BC7" w14:textId="74938BB0" w:rsidR="00A24061" w:rsidRPr="00277B4C" w:rsidRDefault="00F067F3" w:rsidP="009B12B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24061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Гришкевич, Т. В. </w:t>
      </w:r>
      <w:r w:rsidR="009B12BA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Виртуальная образовательная среда как часть </w:t>
      </w:r>
      <w:proofErr w:type="spellStart"/>
      <w:r w:rsidR="009B12BA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доуниверситетской</w:t>
      </w:r>
      <w:proofErr w:type="spellEnd"/>
      <w:r w:rsidR="009B12BA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системы образования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Т. В. Гришкевич. – Текст: электронный // Сборник научных статей Международной научно-практической конференции: Дополнительное образование взрослых: формальное, неформальное, 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информальное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2021. – ISBN 978-985-29-0071-3.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URL: </w:t>
      </w:r>
      <w:hyperlink r:id="rId6" w:history="1">
        <w:r w:rsidR="00277B4C" w:rsidRPr="00097E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https://elib.bspu.by/bitstream/doc/54580/1/%D0%93%D1%80%D0%B8%D1%88%D0%BA%D0%B5%D0%B2%D0%B8%D1%87.pdf</w:t>
        </w:r>
      </w:hyperlink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14:paraId="5E7762BF" w14:textId="090A3A3F" w:rsidR="00A24061" w:rsidRPr="00277B4C" w:rsidRDefault="0015664C" w:rsidP="009B12B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Современные тенденции в дополнительном образовании взрослых [Электронный ресурс</w:t>
      </w:r>
      <w:proofErr w:type="gram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] :</w:t>
      </w:r>
      <w:proofErr w:type="gram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материалы IV 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Междунар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науч.-метод. 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конф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., Минск, 18 окт. 2018г. – ISBN 978-985-586-178</w:t>
      </w:r>
      <w:r w:rsidR="0068319C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URL: </w:t>
      </w:r>
      <w:hyperlink r:id="rId7" w:history="1">
        <w:r w:rsidR="00277B4C" w:rsidRPr="00097E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https://elib.bsu.by/bitstream/123456789/207173/3/%D0%9A%D0%BE%D0%BD%D1%84_%D0%BE%D0%B1%D1%80%D0%B0%D0%B7%D0%BE%D0%B2%D0%B0%D0%BD%D0%B8%D0%B5%20%D0%B2%D0%B7%D1%80%D0%BE%D1%81%D0%BB%D1%8B%D1%85_%2018.10.2018.pdf</w:t>
        </w:r>
      </w:hyperlink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14:paraId="0D1D9EE0" w14:textId="2C26C799" w:rsidR="00C90710" w:rsidRPr="00277B4C" w:rsidRDefault="00C90710" w:rsidP="009B12B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val="en-US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Век живи – век учись: непрерывное образование в России: [Электронный ресурс]. // Официальный сайт серии коллективных монографий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//. – 2019.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URL: </w:t>
      </w:r>
      <w:hyperlink r:id="rId8" w:history="1">
        <w:r w:rsidR="00277B4C" w:rsidRPr="00097ED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https://ioe.hse.ru/data/2019/04/09/1176083466/Nepreryvn.obraz.-text.pdf</w:t>
        </w:r>
      </w:hyperlink>
    </w:p>
    <w:p w14:paraId="5E2B6712" w14:textId="77777777" w:rsidR="00C90710" w:rsidRPr="00277B4C" w:rsidRDefault="00C90710" w:rsidP="009B12BA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Каракозова Н. Ю. Внутрифирменное обучение как ресурс непрерывного образования педагогов [Текст] / Н. Ю. Каракозова // Азимут научных исследований: педагогика и психология. – 2014. – № 3. – С. </w:t>
      </w:r>
      <w:proofErr w:type="gram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40-43</w:t>
      </w:r>
      <w:proofErr w:type="gramEnd"/>
    </w:p>
    <w:p w14:paraId="67848FE3" w14:textId="6637E5C9" w:rsidR="00C90710" w:rsidRPr="00277B4C" w:rsidRDefault="00C90710" w:rsidP="009B12BA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Михайлова, А.В. Непрерывное профессиональное обучение - основа развития потенциала персонала организации: [Электронный ресурс]. // Современные проблемы науки и образования //. – 2016. № 4.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9" w:history="1">
        <w:r w:rsidR="00277B4C" w:rsidRPr="00097ED8">
          <w:rPr>
            <w:rStyle w:val="a3"/>
            <w:rFonts w:ascii="Times New Roman" w:hAnsi="Times New Roman" w:cs="Times New Roman"/>
            <w:sz w:val="28"/>
            <w:szCs w:val="28"/>
          </w:rPr>
          <w:t>https://science-education.ru/ru/article/view?id=25090</w:t>
        </w:r>
      </w:hyperlink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4FBB113" w14:textId="36593D52" w:rsidR="00BC222B" w:rsidRPr="00277B4C" w:rsidRDefault="00BC222B" w:rsidP="009B12BA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Сергеев, И.С. Основы педагогической деятельности [Текст]: учеб. пособие / 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И.С.Сергеев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. – СПб.: Питер, 2004. – 126 с. – ISBN 5-94723-909</w:t>
      </w:r>
      <w:r w:rsidR="005B27D6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191EC4B0" w14:textId="5EB8C8E1" w:rsidR="005B27D6" w:rsidRPr="00277B4C" w:rsidRDefault="005B27D6" w:rsidP="009B12B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Гасанова, Р.Р. НАПРАВЛЕНИЯ И ПРОГРАММЫ ДОПОЛНИТЕЛЬНОГО ОБРАЗОВАНИЯ ПЕДАГОГОВ/ </w:t>
      </w:r>
      <w:proofErr w:type="gram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Р.Р</w:t>
      </w:r>
      <w:proofErr w:type="gram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Гасанова, П.В. Меньшиков, М.Р. </w:t>
      </w:r>
      <w:proofErr w:type="spell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Арпентьева</w:t>
      </w:r>
      <w:proofErr w:type="spell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CYBERLENINKA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научная электронная библиотека [сайт], 2021. – URL: </w:t>
      </w:r>
      <w:hyperlink r:id="rId10" w:history="1">
        <w:r w:rsidR="00277B4C" w:rsidRPr="00097ED8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https://cyberleninka.ru/article/n/napravleniya-i-programmy-dopolnitelnogo-obrazovaniya-pedagogov</w:t>
        </w:r>
      </w:hyperlink>
      <w:r w:rsid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4B3BB75" w14:textId="2941EE43" w:rsidR="00C90710" w:rsidRPr="00277B4C" w:rsidRDefault="005B27D6" w:rsidP="009B12B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Шилова, О.Н. Дополнительное образование педагогов в контексте его непрерывности / </w:t>
      </w:r>
      <w:proofErr w:type="gram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О.Н.</w:t>
      </w:r>
      <w:proofErr w:type="gram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Шилова //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CYBERLENINKA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научная электронная библиотека [сайт], 2021. – URL: </w:t>
      </w:r>
      <w:hyperlink r:id="rId11" w:history="1">
        <w:r w:rsidR="00277B4C" w:rsidRPr="00097ED8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https://cyberleninka.ru/article/n/dopolnitelnoe-obrazovanie-pedagogov-v-kontekste-ego-nepreryvnosti</w:t>
        </w:r>
      </w:hyperlink>
      <w:r w:rsid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15B56D8" w14:textId="04DDDFAB" w:rsidR="006B46B9" w:rsidRPr="00277B4C" w:rsidRDefault="006B46B9" w:rsidP="009B12BA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Суркова, Н.А. </w:t>
      </w:r>
      <w:r w:rsidR="009B12BA"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Сущность, структура и типология профессиональной импровизации педагога дополнительного образования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proofErr w:type="gramStart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>Н.А.</w:t>
      </w:r>
      <w:proofErr w:type="gramEnd"/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Суркова // 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CYBERLENINKA</w:t>
      </w:r>
      <w:r w:rsidRP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научная электронная библиотека [сайт], 2021. – URL: </w:t>
      </w:r>
      <w:hyperlink r:id="rId12" w:history="1">
        <w:r w:rsidR="00277B4C" w:rsidRPr="00097ED8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https://cyberleninka.ru/article/n/suschnost-struktura-i-tipologiya-professionalnoy-improvizatsii-pedagoga-dopolnitelnogo-obrazovaniya</w:t>
        </w:r>
      </w:hyperlink>
      <w:r w:rsidR="00277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sectPr w:rsidR="006B46B9" w:rsidRPr="00277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479CA"/>
    <w:multiLevelType w:val="hybridMultilevel"/>
    <w:tmpl w:val="7D464D04"/>
    <w:lvl w:ilvl="0" w:tplc="2B56E76C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2236C81"/>
    <w:multiLevelType w:val="hybridMultilevel"/>
    <w:tmpl w:val="D0B2D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1273B"/>
    <w:multiLevelType w:val="multilevel"/>
    <w:tmpl w:val="6B8C7A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F8D"/>
    <w:rsid w:val="00046D7A"/>
    <w:rsid w:val="0007585A"/>
    <w:rsid w:val="0015664C"/>
    <w:rsid w:val="00277B4C"/>
    <w:rsid w:val="00370177"/>
    <w:rsid w:val="005B27D6"/>
    <w:rsid w:val="0068319C"/>
    <w:rsid w:val="006B46B9"/>
    <w:rsid w:val="007A5938"/>
    <w:rsid w:val="00863BB7"/>
    <w:rsid w:val="009B12BA"/>
    <w:rsid w:val="009F2968"/>
    <w:rsid w:val="00A24061"/>
    <w:rsid w:val="00AF6F8D"/>
    <w:rsid w:val="00BB2008"/>
    <w:rsid w:val="00BC222B"/>
    <w:rsid w:val="00BF5FAE"/>
    <w:rsid w:val="00C90710"/>
    <w:rsid w:val="00CC6D88"/>
    <w:rsid w:val="00D828A0"/>
    <w:rsid w:val="00E0010F"/>
    <w:rsid w:val="00ED0604"/>
    <w:rsid w:val="00F067F3"/>
    <w:rsid w:val="00F2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6373"/>
  <w15:chartTrackingRefBased/>
  <w15:docId w15:val="{EDEF3FAA-2632-45A7-920A-70DE7167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00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200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B2008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F21702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D828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oe.hse.ru/data/2019/04/09/1176083466/Nepreryvn.obraz.-text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lib.bsu.by/bitstream/123456789/207173/3/%D0%9A%D0%BE%D0%BD%D1%84_%D0%BE%D0%B1%D1%80%D0%B0%D0%B7%D0%BE%D0%B2%D0%B0%D0%BD%D0%B8%D0%B5%20%D0%B2%D0%B7%D1%80%D0%BE%D1%81%D0%BB%D1%8B%D1%85_%2018.10.2018.pdf" TargetMode="External"/><Relationship Id="rId12" Type="http://schemas.openxmlformats.org/officeDocument/2006/relationships/hyperlink" Target="https://cyberleninka.ru/article/n/suschnost-struktura-i-tipologiya-professionalnoy-improvizatsii-pedagoga-dopolnitelnogo-obrazova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.bspu.by/bitstream/doc/54580/1/%D0%93%D1%80%D0%B8%D1%88%D0%BA%D0%B5%D0%B2%D0%B8%D1%87.pdf" TargetMode="External"/><Relationship Id="rId11" Type="http://schemas.openxmlformats.org/officeDocument/2006/relationships/hyperlink" Target="https://cyberleninka.ru/article/n/dopolnitelnoe-obrazovanie-pedagogov-v-kontekste-ego-nepreryvnosti" TargetMode="External"/><Relationship Id="rId5" Type="http://schemas.openxmlformats.org/officeDocument/2006/relationships/hyperlink" Target="https://netology.ru/edtech_research_2022" TargetMode="External"/><Relationship Id="rId10" Type="http://schemas.openxmlformats.org/officeDocument/2006/relationships/hyperlink" Target="https://cyberleninka.ru/article/n/napravleniya-i-programmy-dopolnitelnogo-obrazovaniya-pedago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ience-education.ru/ru/article/view?id=250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12</cp:revision>
  <dcterms:created xsi:type="dcterms:W3CDTF">2022-12-23T15:47:00Z</dcterms:created>
  <dcterms:modified xsi:type="dcterms:W3CDTF">2022-12-23T17:47:00Z</dcterms:modified>
</cp:coreProperties>
</file>