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AE15" w14:textId="0D1B7DE6" w:rsidR="00FD762D" w:rsidRPr="00FD762D" w:rsidRDefault="00FD762D" w:rsidP="0001069E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62D">
        <w:rPr>
          <w:rFonts w:ascii="Times New Roman" w:hAnsi="Times New Roman" w:cs="Times New Roman"/>
          <w:b/>
          <w:bCs/>
          <w:sz w:val="26"/>
          <w:szCs w:val="26"/>
        </w:rPr>
        <w:t>Диаграммы и графики</w:t>
      </w:r>
      <w:r w:rsidRPr="00FD762D">
        <w:rPr>
          <w:rFonts w:ascii="Times New Roman" w:hAnsi="Times New Roman" w:cs="Times New Roman"/>
          <w:sz w:val="26"/>
          <w:szCs w:val="26"/>
        </w:rPr>
        <w:t xml:space="preserve"> для наглядного представления результатов исследования. Например, график, который показывает изменение уровня знаний работников АЗС до и после применения методики электронного обучения.</w:t>
      </w:r>
    </w:p>
    <w:p w14:paraId="0CAA46EE" w14:textId="50BDA96E" w:rsidR="00FD762D" w:rsidRPr="00FD762D" w:rsidRDefault="00FD762D" w:rsidP="0001069E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62D">
        <w:rPr>
          <w:rFonts w:ascii="Times New Roman" w:hAnsi="Times New Roman" w:cs="Times New Roman"/>
          <w:b/>
          <w:bCs/>
          <w:sz w:val="26"/>
          <w:szCs w:val="26"/>
        </w:rPr>
        <w:t>Таблицы</w:t>
      </w:r>
      <w:r w:rsidRPr="0001069E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FD762D">
        <w:rPr>
          <w:rFonts w:ascii="Times New Roman" w:hAnsi="Times New Roman" w:cs="Times New Roman"/>
          <w:sz w:val="26"/>
          <w:szCs w:val="26"/>
        </w:rPr>
        <w:t xml:space="preserve"> которые будут содержать результаты исследования. Это поможет систематизировать данные и сделать их более доступными для восприятия.</w:t>
      </w:r>
    </w:p>
    <w:p w14:paraId="26370263" w14:textId="7D171F0E" w:rsidR="00FD762D" w:rsidRPr="0001069E" w:rsidRDefault="00FD762D" w:rsidP="0001069E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62D">
        <w:rPr>
          <w:rFonts w:ascii="Times New Roman" w:hAnsi="Times New Roman" w:cs="Times New Roman"/>
          <w:b/>
          <w:bCs/>
          <w:sz w:val="26"/>
          <w:szCs w:val="26"/>
        </w:rPr>
        <w:t>Карты и схемы.</w:t>
      </w:r>
      <w:r w:rsidRPr="00FD762D">
        <w:rPr>
          <w:rFonts w:ascii="Times New Roman" w:hAnsi="Times New Roman" w:cs="Times New Roman"/>
          <w:sz w:val="26"/>
          <w:szCs w:val="26"/>
        </w:rPr>
        <w:t> </w:t>
      </w:r>
      <w:r w:rsidRPr="0001069E">
        <w:rPr>
          <w:rFonts w:ascii="Times New Roman" w:hAnsi="Times New Roman" w:cs="Times New Roman"/>
          <w:sz w:val="26"/>
          <w:szCs w:val="26"/>
        </w:rPr>
        <w:t xml:space="preserve"> Например, модель компетенций работников АЗС.</w:t>
      </w:r>
    </w:p>
    <w:p w14:paraId="7B0F6953" w14:textId="77777777" w:rsidR="0001069E" w:rsidRPr="00FD762D" w:rsidRDefault="0001069E" w:rsidP="0001069E">
      <w:pPr>
        <w:ind w:left="720"/>
      </w:pPr>
    </w:p>
    <w:p w14:paraId="4A5B9D84" w14:textId="022CB9E8" w:rsidR="003A7841" w:rsidRDefault="0001069E">
      <w:r>
        <w:rPr>
          <w:noProof/>
        </w:rPr>
        <w:drawing>
          <wp:inline distT="0" distB="0" distL="0" distR="0" wp14:anchorId="08E4A5CB" wp14:editId="0F2AEEC8">
            <wp:extent cx="5732257" cy="3418318"/>
            <wp:effectExtent l="19050" t="19050" r="20955" b="10795"/>
            <wp:docPr id="1" name="Рисунок 1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        <pic:cNvPicPr/>
                  </pic:nvPicPr>
                  <pic:blipFill rotWithShape="1">
                    <a:blip r:embed="rId5"/>
                    <a:srcRect l="5322" t="15857" r="31947" b="17637"/>
                    <a:stretch/>
                  </pic:blipFill>
                  <pic:spPr bwMode="auto">
                    <a:xfrm>
                      <a:off x="0" y="0"/>
                      <a:ext cx="5749756" cy="3428753"/>
                    </a:xfrm>
                    <a:prstGeom prst="round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A7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33136"/>
    <w:multiLevelType w:val="multilevel"/>
    <w:tmpl w:val="6974E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0D"/>
    <w:rsid w:val="0001069E"/>
    <w:rsid w:val="00103300"/>
    <w:rsid w:val="003A7841"/>
    <w:rsid w:val="00B6740D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1DDD"/>
  <w15:chartTrackingRefBased/>
  <w15:docId w15:val="{9DD8231E-3CE9-46A9-A3E2-4BF54B9B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2024-04-20T14:33:00Z</dcterms:created>
  <dcterms:modified xsi:type="dcterms:W3CDTF">2024-04-20T17:23:00Z</dcterms:modified>
</cp:coreProperties>
</file>