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hd w:fill="ffffff" w:val="clear"/>
        <w:spacing w:after="160" w:before="160" w:lineRule="auto"/>
        <w:jc w:val="center"/>
        <w:rPr>
          <w:rFonts w:ascii="Times New Roman" w:cs="Times New Roman" w:eastAsia="Times New Roman" w:hAnsi="Times New Roman"/>
          <w:b w:val="1"/>
          <w:color w:val="555555"/>
          <w:sz w:val="34"/>
          <w:szCs w:val="34"/>
        </w:rPr>
      </w:pPr>
      <w:bookmarkStart w:colFirst="0" w:colLast="0" w:name="_cw8hckj0v0h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34"/>
          <w:szCs w:val="34"/>
          <w:rtl w:val="0"/>
        </w:rPr>
        <w:t xml:space="preserve">Учебная практика (практика по получению первичных профессиональных умений и навыков)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Майкэ Чэн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ИВТ1,3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hd w:fill="ffffff" w:val="clear"/>
        <w:spacing w:after="160" w:before="160" w:line="240" w:lineRule="auto"/>
        <w:rPr>
          <w:rFonts w:ascii="Times New Roman" w:cs="Times New Roman" w:eastAsia="Times New Roman" w:hAnsi="Times New Roman"/>
          <w:color w:val="999999"/>
          <w:sz w:val="34"/>
          <w:szCs w:val="34"/>
        </w:rPr>
      </w:pPr>
      <w:bookmarkStart w:colFirst="0" w:colLast="0" w:name="_nk160csymozb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999999"/>
          <w:sz w:val="34"/>
          <w:szCs w:val="34"/>
          <w:rtl w:val="0"/>
        </w:rPr>
        <w:t xml:space="preserve">Задание 2.1. ИСР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Аннотированный список электронной библиотеки для специалиста в области информатики и вычислительной техники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Операционные системы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1.1. "Operating System Concepts" авторов Abraham Silberschatz, Peter B. Galvin, Greg Gagne - классический учебник, охватывающий основные концепции операционных систем.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"Modern Operating Systems" автора Andrew S. Tanenbaum - книга, в которой подробно рассматриваются современные операционные системы, включая UNIX, Linux и Windows.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2. Компьютерная графика и моделирование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2.1. "Computer Graphics: Principles and Practice" авторов John F. Hughes, Andries van Dam, Morgan McGuire, David F. Sklar, James D. Foley, Steven K. Feiner, Kurt Akeley - классическое руководство по компьютерной графике.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2.2. "3D Computer Graphics: A Mathematical Introduction with OpenGL" автора Samuel R. Buss - книга о математических основах компьютерной графики с использованием OpenGL.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3. Численные методы и вычислительная математика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3.1. "Numerical Recipes: The Art of Scientific Computing" авторов William H. Press, Saul A. Teukolsky, William T. Vetterling, Brian P. Flannery - популярная книга о численных методах в научных вычислениях.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3.2. "Numerical Linear Algebra" авторов Lloyd N. Trefethen, David Bau III - введение в численные методы линейной алгебры.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4. Архитектура ЭВМ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4.1. "Computer Organization and Design: The Hardware/Software Interface" авторов David A. Patterson, John L. Hennessy - книга, охватывающая основы архитектуры компьютера и взаимодействие аппаратного и программного обеспечения.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4.2. "Structured Computer Organization" автора Andrew S. Tanenbaum - учебник, описывающий структуру компьютерных систем и принципы их организации.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5. Компьютерное моделирование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5.1. "Introduction to Computational Science: Modeling and Simulation for the Sciences" автора Angela B. Shiflet - введение в компьютерное моделирование и симуляции для научных и инженерных приложений.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5.2. "Computational Physics" авторов J. M. Thijssen - книга о применении компьютерных методов для решения физических задач.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6. Безопасность информационных систем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6.1. "Computer Security: Principles and Practice" авторов William Stallings, Lawrie Brown - книга, охватывающая основы защиты компьютерных систем, криптографии и методов обеспечения безопасности информации.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6.2. "Hacking: The Art of Exploitation" автора Jon Erickson - руководство по этичному хакингу, включая методы атак и защиты от них.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7. Искусственный интеллект и машинное обучение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7.1. "Artificial Intelligence: A Modern Approach" авторов Stuart Russell, Peter Norvig - обширное введение в искусственный интеллект, охватывающее широкий спектр методов и приложений.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7.2. "Machine Learning Yearning" автора Andrew Ng - книга, предназначенная для практикующих специалистов в области машинного обучения, содержащая советы по построению успешных проектов.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8. Разработка программного обеспечения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8.1. "Design Patterns: Elements of Reusable Object-Oriented Software" авторов Erich Gamma, Richard Helm, Ralph Johnson, John Vlissides - классическое руководство по паттернам проектирования программного обеспечения.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8.2. "The Mythical Man-Month: Essays on Software Engineering" автора Frederick P. Brooks Jr. - книга о практических аспектах разработки программного обеспечения, включая управление проектами и командами разработчиков.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9. Разработка мобильных приложений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9.1. "Android Programming: The Big Nerd Ranch Guide" авторов Bill Phillips, Chris Stewart, Kristin Marsicano - практическое руководство по разработке мобильных приложений для платформы Android.</w:t>
      </w:r>
    </w:p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9.2. "iOS Programming: The Big Nerd Ranch Guide" авторов Joe Conway, Aaron Hillegass - книга о разработке приложений для устройств Apple на базе iOS.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10. Сетевые технологии и протоколы</w:t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10.1. "Computer Networking: A Top-Down Approach" авторов James F. Kurose, Keith W. Ross - введение в сетевые технологии, начиная с высокоуровневых протоколов и заканчивая низкоуровневыми деталями.</w:t>
      </w:r>
    </w:p>
    <w:p w:rsidR="00000000" w:rsidDel="00000000" w:rsidP="00000000" w:rsidRDefault="00000000" w:rsidRPr="00000000" w14:paraId="0000002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10.2. "TCP/IP Illustrated, Volume 1: The Protocols" автора W. Richard Stevens - иллюстрированное руководство по протоколам TCP/IP, с пошаговым объяснением их работы.</w:t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